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6C5" w14:textId="0C1E2782" w:rsidR="00306B45" w:rsidRDefault="00247B36" w:rsidP="00564E52">
      <w:pPr>
        <w:tabs>
          <w:tab w:val="left" w:pos="1350"/>
        </w:tabs>
        <w:spacing w:after="0"/>
        <w:ind w:left="90" w:right="-810" w:hanging="900"/>
        <w:jc w:val="center"/>
        <w:rPr>
          <w:b/>
          <w:bCs/>
          <w:sz w:val="30"/>
          <w:szCs w:val="30"/>
        </w:rPr>
      </w:pPr>
      <w:r>
        <w:rPr>
          <w:rFonts w:ascii="Calibri" w:eastAsia="Calibri" w:hAnsi="Calibri"/>
          <w:noProof/>
          <w:sz w:val="16"/>
          <w:szCs w:val="16"/>
        </w:rPr>
        <w:drawing>
          <wp:anchor distT="0" distB="0" distL="114300" distR="114300" simplePos="0" relativeHeight="251660288" behindDoc="0" locked="0" layoutInCell="1" allowOverlap="1" wp14:anchorId="50F03316" wp14:editId="5F7B1945">
            <wp:simplePos x="0" y="0"/>
            <wp:positionH relativeFrom="margin">
              <wp:posOffset>66675</wp:posOffset>
            </wp:positionH>
            <wp:positionV relativeFrom="paragraph">
              <wp:posOffset>-886460</wp:posOffset>
            </wp:positionV>
            <wp:extent cx="3189389" cy="752475"/>
            <wp:effectExtent l="0" t="0" r="0" b="0"/>
            <wp:wrapNone/>
            <wp:docPr id="7" name="Picture 7" descr="C:\Users\kalexander\AppData\Local\Microsoft\Windows\INetCache\Content.MSO\DEDD8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lexander\AppData\Local\Microsoft\Windows\INetCache\Content.MSO\DEDD876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938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B45">
        <w:rPr>
          <w:b/>
          <w:bCs/>
          <w:sz w:val="30"/>
          <w:szCs w:val="30"/>
        </w:rPr>
        <w:t xml:space="preserve">Transfer Planning Guide from </w:t>
      </w:r>
      <w:r w:rsidR="00A657C0">
        <w:rPr>
          <w:b/>
          <w:bCs/>
          <w:sz w:val="30"/>
          <w:szCs w:val="30"/>
        </w:rPr>
        <w:t>City Colleges</w:t>
      </w:r>
      <w:r w:rsidR="00CF7138">
        <w:rPr>
          <w:b/>
          <w:bCs/>
          <w:sz w:val="30"/>
          <w:szCs w:val="30"/>
        </w:rPr>
        <w:t xml:space="preserve"> of </w:t>
      </w:r>
      <w:r w:rsidR="00A657C0">
        <w:rPr>
          <w:b/>
          <w:bCs/>
          <w:sz w:val="30"/>
          <w:szCs w:val="30"/>
        </w:rPr>
        <w:t>Chicago</w:t>
      </w:r>
      <w:r w:rsidR="00306B45">
        <w:rPr>
          <w:b/>
          <w:bCs/>
          <w:sz w:val="30"/>
          <w:szCs w:val="30"/>
        </w:rPr>
        <w:t xml:space="preserve"> to </w:t>
      </w:r>
      <w:r w:rsidR="00306B45" w:rsidRPr="00672FA8">
        <w:rPr>
          <w:b/>
          <w:bCs/>
          <w:sz w:val="30"/>
          <w:szCs w:val="30"/>
        </w:rPr>
        <w:t>C</w:t>
      </w:r>
      <w:r w:rsidR="00306B45">
        <w:rPr>
          <w:b/>
          <w:bCs/>
          <w:sz w:val="30"/>
          <w:szCs w:val="30"/>
        </w:rPr>
        <w:t>alumet College of St. Joseph</w:t>
      </w:r>
    </w:p>
    <w:p w14:paraId="7877560D" w14:textId="371682E2" w:rsidR="005C6DAA" w:rsidRPr="00E31317" w:rsidRDefault="00306B45" w:rsidP="00564E52">
      <w:pPr>
        <w:tabs>
          <w:tab w:val="left" w:pos="1350"/>
        </w:tabs>
        <w:spacing w:after="0"/>
        <w:jc w:val="center"/>
        <w:rPr>
          <w:b/>
          <w:bCs/>
          <w:sz w:val="28"/>
          <w:szCs w:val="28"/>
        </w:rPr>
      </w:pPr>
      <w:r w:rsidRPr="00E31317">
        <w:rPr>
          <w:b/>
          <w:bCs/>
          <w:sz w:val="28"/>
          <w:szCs w:val="28"/>
        </w:rPr>
        <w:t xml:space="preserve">Major: </w:t>
      </w:r>
      <w:r w:rsidRPr="00F142DB">
        <w:rPr>
          <w:b/>
          <w:bCs/>
          <w:sz w:val="28"/>
          <w:szCs w:val="28"/>
          <w:highlight w:val="yellow"/>
        </w:rPr>
        <w:t>Criminal Justice</w:t>
      </w:r>
      <w:r w:rsidR="00E31317" w:rsidRPr="00F142DB">
        <w:rPr>
          <w:b/>
          <w:bCs/>
          <w:sz w:val="28"/>
          <w:szCs w:val="28"/>
          <w:highlight w:val="yellow"/>
        </w:rPr>
        <w:t xml:space="preserve"> in Forensic Criminology or Probation, Parole and Courts</w:t>
      </w:r>
    </w:p>
    <w:p w14:paraId="0FAF73C9" w14:textId="11D2E974" w:rsidR="00E31317" w:rsidRPr="0082307E" w:rsidRDefault="00E31317" w:rsidP="00E31317">
      <w:pPr>
        <w:tabs>
          <w:tab w:val="left" w:pos="1350"/>
        </w:tabs>
        <w:jc w:val="center"/>
        <w:rPr>
          <w:b/>
          <w:bCs/>
          <w:sz w:val="30"/>
          <w:szCs w:val="30"/>
        </w:rPr>
      </w:pPr>
    </w:p>
    <w:p w14:paraId="44499CBD" w14:textId="5DA437A3"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A657C0">
        <w:rPr>
          <w:sz w:val="24"/>
          <w:szCs w:val="24"/>
        </w:rPr>
        <w:t>City Colleges of Chicago</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C76B16" w:rsidRPr="0082307E">
        <w:rPr>
          <w:sz w:val="24"/>
          <w:szCs w:val="24"/>
        </w:rPr>
        <w:t>Criminal Justice</w:t>
      </w:r>
      <w:r w:rsidR="00E5060B" w:rsidRPr="0082307E">
        <w:rPr>
          <w:sz w:val="24"/>
          <w:szCs w:val="24"/>
        </w:rPr>
        <w:t xml:space="preserve"> tracks</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9" w:history="1">
        <w:r w:rsidR="0082307E" w:rsidRPr="0082307E">
          <w:rPr>
            <w:rStyle w:val="Hyperlink"/>
            <w:sz w:val="24"/>
            <w:szCs w:val="24"/>
          </w:rPr>
          <w:t>admissions@ccsj.edu</w:t>
        </w:r>
      </w:hyperlink>
      <w:r w:rsidR="0082307E"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440" w:type="dxa"/>
        <w:tblInd w:w="-455" w:type="dxa"/>
        <w:tblLook w:val="04A0" w:firstRow="1" w:lastRow="0" w:firstColumn="1" w:lastColumn="0" w:noHBand="0" w:noVBand="1"/>
      </w:tblPr>
      <w:tblGrid>
        <w:gridCol w:w="3150"/>
        <w:gridCol w:w="3510"/>
        <w:gridCol w:w="3780"/>
      </w:tblGrid>
      <w:tr w:rsidR="0082307E" w:rsidRPr="0082307E" w14:paraId="357A5F5E" w14:textId="77777777" w:rsidTr="00306B45">
        <w:tc>
          <w:tcPr>
            <w:tcW w:w="3150" w:type="dxa"/>
          </w:tcPr>
          <w:p w14:paraId="03A3BD86" w14:textId="6242281E" w:rsidR="00F67280" w:rsidRPr="0082307E" w:rsidRDefault="00F67280" w:rsidP="005C6DAA">
            <w:pPr>
              <w:tabs>
                <w:tab w:val="left" w:pos="1350"/>
              </w:tabs>
              <w:rPr>
                <w:b/>
                <w:bCs/>
                <w:sz w:val="30"/>
                <w:szCs w:val="30"/>
              </w:rPr>
            </w:pPr>
          </w:p>
        </w:tc>
        <w:tc>
          <w:tcPr>
            <w:tcW w:w="3510" w:type="dxa"/>
            <w:shd w:val="clear" w:color="auto" w:fill="D9D9D9" w:themeFill="background1" w:themeFillShade="D9"/>
          </w:tcPr>
          <w:p w14:paraId="3BAA6205" w14:textId="50EB77FA" w:rsidR="00F67280" w:rsidRPr="0082307E" w:rsidRDefault="00A657C0" w:rsidP="005C6DAA">
            <w:pPr>
              <w:tabs>
                <w:tab w:val="left" w:pos="1350"/>
              </w:tabs>
              <w:rPr>
                <w:b/>
                <w:bCs/>
                <w:sz w:val="24"/>
                <w:szCs w:val="24"/>
              </w:rPr>
            </w:pPr>
            <w:r>
              <w:rPr>
                <w:b/>
                <w:bCs/>
                <w:sz w:val="24"/>
                <w:szCs w:val="24"/>
              </w:rPr>
              <w:t>City Colleges</w:t>
            </w:r>
            <w:r w:rsidR="00CF7138">
              <w:rPr>
                <w:b/>
                <w:bCs/>
                <w:sz w:val="24"/>
                <w:szCs w:val="24"/>
              </w:rPr>
              <w:t xml:space="preserve"> of</w:t>
            </w:r>
            <w:r>
              <w:rPr>
                <w:b/>
                <w:bCs/>
                <w:sz w:val="24"/>
                <w:szCs w:val="24"/>
              </w:rPr>
              <w:t xml:space="preserve"> Chicago</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306B45" w:rsidRPr="0082307E" w14:paraId="7166AC2B" w14:textId="77777777" w:rsidTr="008B557F">
        <w:tc>
          <w:tcPr>
            <w:tcW w:w="3150" w:type="dxa"/>
          </w:tcPr>
          <w:p w14:paraId="4B515E1D" w14:textId="7BA25D6F" w:rsidR="00306B45" w:rsidRPr="0082307E" w:rsidRDefault="00A657C0" w:rsidP="00306B45">
            <w:pPr>
              <w:tabs>
                <w:tab w:val="left" w:pos="1350"/>
              </w:tabs>
              <w:rPr>
                <w:b/>
                <w:bCs/>
                <w:sz w:val="30"/>
                <w:szCs w:val="30"/>
              </w:rPr>
            </w:pPr>
            <w:r>
              <w:rPr>
                <w:b/>
                <w:bCs/>
              </w:rPr>
              <w:t>CCC</w:t>
            </w:r>
            <w:r w:rsidR="00306B45" w:rsidRPr="00DD28F5">
              <w:rPr>
                <w:b/>
                <w:bCs/>
              </w:rPr>
              <w:t xml:space="preserve"> General Education categories</w:t>
            </w:r>
          </w:p>
        </w:tc>
        <w:tc>
          <w:tcPr>
            <w:tcW w:w="3510" w:type="dxa"/>
            <w:shd w:val="clear" w:color="auto" w:fill="auto"/>
          </w:tcPr>
          <w:p w14:paraId="0B9459CD" w14:textId="2C89F123" w:rsidR="00306B45" w:rsidRPr="0082307E" w:rsidRDefault="00306B45" w:rsidP="00306B45">
            <w:pPr>
              <w:tabs>
                <w:tab w:val="left" w:pos="1350"/>
              </w:tabs>
              <w:rPr>
                <w:b/>
                <w:bCs/>
                <w:sz w:val="24"/>
                <w:szCs w:val="24"/>
              </w:rPr>
            </w:pPr>
            <w:r>
              <w:t xml:space="preserve">The following are the </w:t>
            </w:r>
            <w:r w:rsidR="00A657C0">
              <w:t xml:space="preserve">CCC </w:t>
            </w:r>
            <w:r>
              <w:t>courses that are equivalent to CCSJ requirements.</w:t>
            </w:r>
          </w:p>
        </w:tc>
        <w:tc>
          <w:tcPr>
            <w:tcW w:w="3780" w:type="dxa"/>
            <w:shd w:val="clear" w:color="auto" w:fill="auto"/>
          </w:tcPr>
          <w:p w14:paraId="5545CA17" w14:textId="7EFDF655" w:rsidR="00306B45" w:rsidRDefault="000D7B20" w:rsidP="00306B45">
            <w:pPr>
              <w:tabs>
                <w:tab w:val="left" w:pos="1350"/>
              </w:tabs>
              <w:rPr>
                <w:b/>
                <w:bCs/>
                <w:sz w:val="24"/>
                <w:szCs w:val="24"/>
              </w:rPr>
            </w:pPr>
            <w:r>
              <w:t>Meets General Education at CCSJ unless otherwise indicated.</w:t>
            </w:r>
          </w:p>
        </w:tc>
      </w:tr>
      <w:tr w:rsidR="007F3105" w:rsidRPr="0082307E" w14:paraId="06D0F5F5" w14:textId="77777777" w:rsidTr="00306B45">
        <w:trPr>
          <w:trHeight w:val="288"/>
        </w:trPr>
        <w:tc>
          <w:tcPr>
            <w:tcW w:w="3150" w:type="dxa"/>
            <w:vMerge w:val="restart"/>
          </w:tcPr>
          <w:p w14:paraId="7AC03C54" w14:textId="523D33D7" w:rsidR="007F3105" w:rsidRPr="00306B45" w:rsidRDefault="007F3105" w:rsidP="00306B45">
            <w:pPr>
              <w:tabs>
                <w:tab w:val="left" w:pos="1350"/>
              </w:tabs>
              <w:rPr>
                <w:rFonts w:cstheme="minorHAnsi"/>
                <w:b/>
                <w:bCs/>
              </w:rPr>
            </w:pPr>
            <w:r>
              <w:rPr>
                <w:rFonts w:cstheme="minorHAnsi"/>
                <w:b/>
                <w:bCs/>
              </w:rPr>
              <w:t>Communication</w:t>
            </w:r>
            <w:r w:rsidR="004D3B3A">
              <w:rPr>
                <w:rFonts w:cstheme="minorHAnsi"/>
                <w:b/>
                <w:bCs/>
              </w:rPr>
              <w:t xml:space="preserve"> </w:t>
            </w:r>
          </w:p>
          <w:p w14:paraId="32A9686C" w14:textId="153FC432" w:rsidR="007F3105" w:rsidRPr="00306B45" w:rsidRDefault="007F3105" w:rsidP="00306B45">
            <w:pPr>
              <w:tabs>
                <w:tab w:val="left" w:pos="1350"/>
              </w:tabs>
              <w:rPr>
                <w:rFonts w:cstheme="minorHAnsi"/>
                <w:b/>
                <w:bCs/>
              </w:rPr>
            </w:pPr>
          </w:p>
        </w:tc>
        <w:tc>
          <w:tcPr>
            <w:tcW w:w="3510" w:type="dxa"/>
          </w:tcPr>
          <w:p w14:paraId="2817D7D2" w14:textId="19055F63" w:rsidR="007F3105" w:rsidRPr="006904B3" w:rsidRDefault="00D11FFE" w:rsidP="00306B45">
            <w:pPr>
              <w:tabs>
                <w:tab w:val="left" w:pos="1350"/>
              </w:tabs>
              <w:rPr>
                <w:rFonts w:cstheme="minorHAnsi"/>
              </w:rPr>
            </w:pPr>
            <w:r>
              <w:rPr>
                <w:rFonts w:cstheme="minorHAnsi"/>
              </w:rPr>
              <w:t>ENGLISH</w:t>
            </w:r>
            <w:r w:rsidR="00E10036" w:rsidRPr="006904B3">
              <w:rPr>
                <w:rFonts w:cstheme="minorHAnsi"/>
              </w:rPr>
              <w:t xml:space="preserve"> 101-3</w:t>
            </w:r>
            <w:r w:rsidR="003467A2">
              <w:rPr>
                <w:rFonts w:cstheme="minorHAnsi"/>
              </w:rPr>
              <w:t xml:space="preserve"> </w:t>
            </w:r>
            <w:r w:rsidR="003467A2">
              <w:rPr>
                <w:rFonts w:cstheme="minorHAnsi"/>
                <w:i/>
                <w:iCs/>
                <w:sz w:val="20"/>
                <w:szCs w:val="20"/>
              </w:rPr>
              <w:t>(C grade or higher)</w:t>
            </w:r>
          </w:p>
        </w:tc>
        <w:tc>
          <w:tcPr>
            <w:tcW w:w="3780" w:type="dxa"/>
          </w:tcPr>
          <w:p w14:paraId="35BF4BF0" w14:textId="7243DE37" w:rsidR="007F3105" w:rsidRPr="006904B3" w:rsidRDefault="007F3105" w:rsidP="00306B45">
            <w:pPr>
              <w:tabs>
                <w:tab w:val="left" w:pos="1350"/>
              </w:tabs>
              <w:rPr>
                <w:rFonts w:cstheme="minorHAnsi"/>
              </w:rPr>
            </w:pPr>
            <w:r w:rsidRPr="006904B3">
              <w:rPr>
                <w:rFonts w:cstheme="minorHAnsi"/>
              </w:rPr>
              <w:t>EMCO 103-3</w:t>
            </w:r>
            <w:r w:rsidRPr="006904B3">
              <w:rPr>
                <w:rFonts w:cstheme="minorHAnsi"/>
                <w:i/>
                <w:iCs/>
              </w:rPr>
              <w:t xml:space="preserve"> </w:t>
            </w:r>
          </w:p>
        </w:tc>
      </w:tr>
      <w:tr w:rsidR="007F3105" w:rsidRPr="0082307E" w14:paraId="78307100" w14:textId="77777777" w:rsidTr="00306B45">
        <w:trPr>
          <w:trHeight w:val="288"/>
        </w:trPr>
        <w:tc>
          <w:tcPr>
            <w:tcW w:w="3150" w:type="dxa"/>
            <w:vMerge/>
          </w:tcPr>
          <w:p w14:paraId="19785B39" w14:textId="68A771A9" w:rsidR="007F3105" w:rsidRPr="00306B45" w:rsidRDefault="007F3105" w:rsidP="00306B45">
            <w:pPr>
              <w:tabs>
                <w:tab w:val="left" w:pos="1350"/>
              </w:tabs>
              <w:rPr>
                <w:rFonts w:cstheme="minorHAnsi"/>
                <w:b/>
                <w:bCs/>
              </w:rPr>
            </w:pPr>
          </w:p>
        </w:tc>
        <w:tc>
          <w:tcPr>
            <w:tcW w:w="3510" w:type="dxa"/>
          </w:tcPr>
          <w:p w14:paraId="39505B6B" w14:textId="4102E0AE" w:rsidR="007F3105" w:rsidRPr="006904B3" w:rsidRDefault="00D11FFE" w:rsidP="00306B45">
            <w:pPr>
              <w:tabs>
                <w:tab w:val="left" w:pos="1350"/>
              </w:tabs>
              <w:rPr>
                <w:rFonts w:cstheme="minorHAnsi"/>
              </w:rPr>
            </w:pPr>
            <w:r>
              <w:rPr>
                <w:rFonts w:cstheme="minorHAnsi"/>
              </w:rPr>
              <w:t>ENGLISH</w:t>
            </w:r>
            <w:r w:rsidR="00E10036" w:rsidRPr="006904B3">
              <w:rPr>
                <w:rFonts w:cstheme="minorHAnsi"/>
              </w:rPr>
              <w:t xml:space="preserve"> 102-3</w:t>
            </w:r>
          </w:p>
        </w:tc>
        <w:tc>
          <w:tcPr>
            <w:tcW w:w="3780" w:type="dxa"/>
          </w:tcPr>
          <w:p w14:paraId="5ACFFD2C" w14:textId="3BEBC827" w:rsidR="007F3105" w:rsidRPr="006904B3" w:rsidRDefault="00974D60" w:rsidP="00306B45">
            <w:pPr>
              <w:tabs>
                <w:tab w:val="left" w:pos="1350"/>
              </w:tabs>
              <w:rPr>
                <w:rFonts w:cstheme="minorHAnsi"/>
              </w:rPr>
            </w:pPr>
            <w:r w:rsidRPr="006904B3">
              <w:rPr>
                <w:rFonts w:cstheme="minorHAnsi"/>
              </w:rPr>
              <w:t>elective-3</w:t>
            </w:r>
          </w:p>
        </w:tc>
      </w:tr>
      <w:tr w:rsidR="007F3105" w:rsidRPr="0082307E" w14:paraId="48D518CE" w14:textId="77777777" w:rsidTr="00306B45">
        <w:trPr>
          <w:trHeight w:val="288"/>
        </w:trPr>
        <w:tc>
          <w:tcPr>
            <w:tcW w:w="3150" w:type="dxa"/>
            <w:vMerge/>
          </w:tcPr>
          <w:p w14:paraId="2DEA1387" w14:textId="77777777" w:rsidR="007F3105" w:rsidRPr="00306B45" w:rsidRDefault="007F3105" w:rsidP="00306B45">
            <w:pPr>
              <w:tabs>
                <w:tab w:val="left" w:pos="1350"/>
              </w:tabs>
              <w:rPr>
                <w:rFonts w:cstheme="minorHAnsi"/>
                <w:b/>
                <w:bCs/>
              </w:rPr>
            </w:pPr>
          </w:p>
        </w:tc>
        <w:tc>
          <w:tcPr>
            <w:tcW w:w="3510" w:type="dxa"/>
          </w:tcPr>
          <w:p w14:paraId="07FBDCB7" w14:textId="726D93B3" w:rsidR="007F3105" w:rsidRPr="006904B3" w:rsidRDefault="00D11FFE" w:rsidP="00306B45">
            <w:pPr>
              <w:tabs>
                <w:tab w:val="left" w:pos="1350"/>
              </w:tabs>
              <w:rPr>
                <w:rFonts w:cstheme="minorHAnsi"/>
              </w:rPr>
            </w:pPr>
            <w:r>
              <w:rPr>
                <w:rFonts w:cstheme="minorHAnsi"/>
              </w:rPr>
              <w:t>SPEECH</w:t>
            </w:r>
            <w:r w:rsidR="00E10036" w:rsidRPr="006904B3">
              <w:rPr>
                <w:rFonts w:cstheme="minorHAnsi"/>
              </w:rPr>
              <w:t xml:space="preserve"> 101-3</w:t>
            </w:r>
          </w:p>
        </w:tc>
        <w:tc>
          <w:tcPr>
            <w:tcW w:w="3780" w:type="dxa"/>
          </w:tcPr>
          <w:p w14:paraId="644F1492" w14:textId="0E0C06CB" w:rsidR="007F3105" w:rsidRPr="006904B3" w:rsidRDefault="00974D60" w:rsidP="00306B45">
            <w:pPr>
              <w:tabs>
                <w:tab w:val="left" w:pos="1350"/>
              </w:tabs>
              <w:rPr>
                <w:rFonts w:cstheme="minorHAnsi"/>
              </w:rPr>
            </w:pPr>
            <w:r w:rsidRPr="006904B3">
              <w:rPr>
                <w:rFonts w:cstheme="minorHAnsi"/>
              </w:rPr>
              <w:t>EMCO 150-</w:t>
            </w:r>
            <w:r w:rsidR="000D7B20">
              <w:rPr>
                <w:rFonts w:cstheme="minorHAnsi"/>
              </w:rPr>
              <w:t>3</w:t>
            </w:r>
          </w:p>
        </w:tc>
      </w:tr>
      <w:tr w:rsidR="00306B45" w:rsidRPr="0082307E" w14:paraId="46C212D6" w14:textId="77777777" w:rsidTr="008F0518">
        <w:trPr>
          <w:trHeight w:val="373"/>
        </w:trPr>
        <w:tc>
          <w:tcPr>
            <w:tcW w:w="3150" w:type="dxa"/>
            <w:vMerge w:val="restart"/>
          </w:tcPr>
          <w:p w14:paraId="22E320EE" w14:textId="0D0B69EE" w:rsidR="00306B45" w:rsidRPr="00306B45" w:rsidRDefault="00C80B7A" w:rsidP="00306B45">
            <w:pPr>
              <w:tabs>
                <w:tab w:val="left" w:pos="1350"/>
              </w:tabs>
              <w:rPr>
                <w:rFonts w:cstheme="minorHAnsi"/>
                <w:b/>
                <w:bCs/>
              </w:rPr>
            </w:pPr>
            <w:r>
              <w:rPr>
                <w:rFonts w:cstheme="minorHAnsi"/>
                <w:b/>
                <w:bCs/>
              </w:rPr>
              <w:t>Mathematics</w:t>
            </w:r>
          </w:p>
          <w:p w14:paraId="756BFC0A" w14:textId="3768D44F" w:rsidR="00306B45" w:rsidRPr="00306B45" w:rsidRDefault="00306B45" w:rsidP="00306B45">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266EFD">
              <w:rPr>
                <w:rFonts w:cstheme="minorHAnsi"/>
                <w:i/>
                <w:iCs/>
                <w:sz w:val="20"/>
                <w:szCs w:val="20"/>
              </w:rPr>
              <w:t xml:space="preserve">CCC </w:t>
            </w:r>
            <w:r w:rsidRPr="00306B45">
              <w:rPr>
                <w:rFonts w:cstheme="minorHAnsi"/>
                <w:i/>
                <w:iCs/>
                <w:sz w:val="20"/>
                <w:szCs w:val="20"/>
              </w:rPr>
              <w:t>and CCSJ</w:t>
            </w:r>
          </w:p>
        </w:tc>
        <w:tc>
          <w:tcPr>
            <w:tcW w:w="3510" w:type="dxa"/>
          </w:tcPr>
          <w:p w14:paraId="4AB11354" w14:textId="290B5ECB" w:rsidR="00306B45" w:rsidRPr="006904B3" w:rsidRDefault="00306B45" w:rsidP="00306B45">
            <w:pPr>
              <w:tabs>
                <w:tab w:val="left" w:pos="1350"/>
              </w:tabs>
              <w:rPr>
                <w:rFonts w:cstheme="minorHAnsi"/>
              </w:rPr>
            </w:pPr>
            <w:r w:rsidRPr="006904B3">
              <w:rPr>
                <w:rFonts w:cstheme="minorHAnsi"/>
              </w:rPr>
              <w:t xml:space="preserve">MATH </w:t>
            </w:r>
            <w:r w:rsidR="00C74C0F" w:rsidRPr="006904B3">
              <w:rPr>
                <w:rFonts w:cstheme="minorHAnsi"/>
              </w:rPr>
              <w:t>144</w:t>
            </w:r>
            <w:r w:rsidRPr="006904B3">
              <w:rPr>
                <w:rFonts w:cstheme="minorHAnsi"/>
              </w:rPr>
              <w:t>-</w:t>
            </w:r>
            <w:r w:rsidR="00C74C0F" w:rsidRPr="006904B3">
              <w:rPr>
                <w:rFonts w:cstheme="minorHAnsi"/>
              </w:rPr>
              <w:t>4</w:t>
            </w:r>
          </w:p>
        </w:tc>
        <w:tc>
          <w:tcPr>
            <w:tcW w:w="3780" w:type="dxa"/>
          </w:tcPr>
          <w:p w14:paraId="063F558F" w14:textId="40978822" w:rsidR="00306B45" w:rsidRPr="00306B45" w:rsidRDefault="00306B45" w:rsidP="00306B45">
            <w:pPr>
              <w:tabs>
                <w:tab w:val="left" w:pos="1350"/>
              </w:tabs>
              <w:rPr>
                <w:rFonts w:cstheme="minorHAnsi"/>
              </w:rPr>
            </w:pPr>
            <w:r w:rsidRPr="00D758B7">
              <w:rPr>
                <w:rFonts w:cstheme="minorHAnsi"/>
              </w:rPr>
              <w:t>MATH 110-</w:t>
            </w:r>
            <w:r w:rsidR="006904B3">
              <w:rPr>
                <w:rFonts w:cstheme="minorHAnsi"/>
              </w:rPr>
              <w:t>4</w:t>
            </w:r>
            <w:r>
              <w:rPr>
                <w:rFonts w:cstheme="minorHAnsi"/>
              </w:rPr>
              <w:t xml:space="preserve"> </w:t>
            </w:r>
          </w:p>
        </w:tc>
      </w:tr>
      <w:tr w:rsidR="00306B45" w:rsidRPr="0082307E" w14:paraId="44B0A954" w14:textId="77777777" w:rsidTr="008F0518">
        <w:trPr>
          <w:trHeight w:val="374"/>
        </w:trPr>
        <w:tc>
          <w:tcPr>
            <w:tcW w:w="3150" w:type="dxa"/>
            <w:vMerge/>
          </w:tcPr>
          <w:p w14:paraId="38E6FA9C" w14:textId="77777777" w:rsidR="00306B45" w:rsidRPr="00306B45" w:rsidRDefault="00306B45" w:rsidP="00306B45">
            <w:pPr>
              <w:tabs>
                <w:tab w:val="left" w:pos="1350"/>
              </w:tabs>
              <w:rPr>
                <w:rFonts w:cstheme="minorHAnsi"/>
                <w:b/>
                <w:bCs/>
              </w:rPr>
            </w:pPr>
          </w:p>
        </w:tc>
        <w:tc>
          <w:tcPr>
            <w:tcW w:w="3510" w:type="dxa"/>
          </w:tcPr>
          <w:p w14:paraId="102912F5" w14:textId="5C26EF15" w:rsidR="00306B45" w:rsidRPr="00C74C0F" w:rsidRDefault="00306B45" w:rsidP="00306B45">
            <w:pPr>
              <w:tabs>
                <w:tab w:val="left" w:pos="1350"/>
              </w:tabs>
              <w:rPr>
                <w:rFonts w:cstheme="minorHAnsi"/>
                <w:highlight w:val="yellow"/>
              </w:rPr>
            </w:pPr>
            <w:r w:rsidRPr="006904B3">
              <w:rPr>
                <w:rFonts w:cstheme="minorHAnsi"/>
              </w:rPr>
              <w:t xml:space="preserve">MATH </w:t>
            </w:r>
            <w:r w:rsidR="00C74C0F" w:rsidRPr="006904B3">
              <w:rPr>
                <w:rFonts w:cstheme="minorHAnsi"/>
              </w:rPr>
              <w:t>125</w:t>
            </w:r>
            <w:r w:rsidRPr="006904B3">
              <w:rPr>
                <w:rFonts w:cstheme="minorHAnsi"/>
              </w:rPr>
              <w:t>-</w:t>
            </w:r>
            <w:r w:rsidR="00C74C0F" w:rsidRPr="006904B3">
              <w:rPr>
                <w:rFonts w:cstheme="minorHAnsi"/>
              </w:rPr>
              <w:t>4</w:t>
            </w:r>
          </w:p>
        </w:tc>
        <w:tc>
          <w:tcPr>
            <w:tcW w:w="3780" w:type="dxa"/>
          </w:tcPr>
          <w:p w14:paraId="12C90425" w14:textId="5806AFC2" w:rsidR="00306B45" w:rsidRPr="00306B45" w:rsidRDefault="00306B45" w:rsidP="00306B45">
            <w:pPr>
              <w:tabs>
                <w:tab w:val="left" w:pos="1350"/>
              </w:tabs>
              <w:rPr>
                <w:rFonts w:cstheme="minorHAnsi"/>
              </w:rPr>
            </w:pPr>
            <w:r w:rsidRPr="00D758B7">
              <w:rPr>
                <w:rFonts w:cstheme="minorHAnsi"/>
              </w:rPr>
              <w:t>MATH 171-</w:t>
            </w:r>
            <w:r w:rsidR="006904B3">
              <w:rPr>
                <w:rFonts w:cstheme="minorHAnsi"/>
              </w:rPr>
              <w:t>4</w:t>
            </w:r>
            <w:r>
              <w:rPr>
                <w:rFonts w:cstheme="minorHAnsi"/>
              </w:rPr>
              <w:t xml:space="preserve"> </w:t>
            </w:r>
          </w:p>
        </w:tc>
      </w:tr>
      <w:tr w:rsidR="007937CC" w:rsidRPr="00306B45" w14:paraId="5780C5A4" w14:textId="77777777" w:rsidTr="008E5C35">
        <w:trPr>
          <w:trHeight w:val="602"/>
        </w:trPr>
        <w:tc>
          <w:tcPr>
            <w:tcW w:w="3150" w:type="dxa"/>
            <w:vMerge w:val="restart"/>
          </w:tcPr>
          <w:p w14:paraId="02B2AB2F" w14:textId="0DE609A5" w:rsidR="007937CC" w:rsidRPr="00306B45" w:rsidRDefault="007937CC" w:rsidP="008E3771">
            <w:pPr>
              <w:tabs>
                <w:tab w:val="left" w:pos="1350"/>
              </w:tabs>
              <w:rPr>
                <w:rFonts w:cstheme="minorHAnsi"/>
                <w:b/>
                <w:bCs/>
              </w:rPr>
            </w:pPr>
            <w:bookmarkStart w:id="2" w:name="_Hlk94199587"/>
            <w:r>
              <w:rPr>
                <w:rFonts w:cstheme="minorHAnsi"/>
                <w:b/>
                <w:bCs/>
              </w:rPr>
              <w:t>Fine Arts &amp; Humanities</w:t>
            </w:r>
          </w:p>
          <w:p w14:paraId="46BFA119" w14:textId="542B58E4" w:rsidR="007937CC" w:rsidRDefault="007937CC" w:rsidP="008E3771">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CCC</w:t>
            </w:r>
            <w:r w:rsidRPr="00306B45">
              <w:rPr>
                <w:rFonts w:cstheme="minorHAnsi"/>
                <w:i/>
                <w:iCs/>
                <w:sz w:val="20"/>
                <w:szCs w:val="20"/>
              </w:rPr>
              <w:t xml:space="preserve"> and CCSJ</w:t>
            </w:r>
            <w:r w:rsidR="00D11FFE">
              <w:rPr>
                <w:rFonts w:cstheme="minorHAnsi"/>
                <w:i/>
                <w:iCs/>
                <w:sz w:val="20"/>
                <w:szCs w:val="20"/>
              </w:rPr>
              <w:t>. One course must be PHIL 106</w:t>
            </w:r>
            <w:r w:rsidRPr="00306B45">
              <w:rPr>
                <w:rFonts w:cstheme="minorHAnsi"/>
                <w:i/>
                <w:iCs/>
                <w:sz w:val="20"/>
                <w:szCs w:val="20"/>
              </w:rPr>
              <w:t xml:space="preserve">. </w:t>
            </w:r>
          </w:p>
          <w:p w14:paraId="1DFE110D" w14:textId="77777777" w:rsidR="003F6CF4" w:rsidRDefault="003F6CF4" w:rsidP="008E3771">
            <w:pPr>
              <w:tabs>
                <w:tab w:val="left" w:pos="1350"/>
              </w:tabs>
              <w:rPr>
                <w:rFonts w:cstheme="minorHAnsi"/>
                <w:i/>
                <w:iCs/>
                <w:sz w:val="20"/>
                <w:szCs w:val="20"/>
              </w:rPr>
            </w:pPr>
          </w:p>
          <w:p w14:paraId="1B5DEB90" w14:textId="6E62823D" w:rsidR="003F6CF4" w:rsidRPr="00306B45" w:rsidRDefault="003F6CF4" w:rsidP="008E3771">
            <w:pPr>
              <w:tabs>
                <w:tab w:val="left" w:pos="1350"/>
              </w:tabs>
              <w:rPr>
                <w:rFonts w:cstheme="minorHAnsi"/>
                <w:b/>
                <w:bCs/>
                <w:sz w:val="20"/>
                <w:szCs w:val="20"/>
              </w:rPr>
            </w:pPr>
            <w:r>
              <w:rPr>
                <w:rFonts w:cstheme="minorHAnsi"/>
                <w:b/>
                <w:bCs/>
                <w:i/>
                <w:iCs/>
                <w:sz w:val="20"/>
                <w:szCs w:val="20"/>
              </w:rPr>
              <w:t>CCC requires an additional Fine Arts &amp; Humanities for gen ed core</w:t>
            </w:r>
          </w:p>
        </w:tc>
        <w:tc>
          <w:tcPr>
            <w:tcW w:w="3510" w:type="dxa"/>
          </w:tcPr>
          <w:p w14:paraId="7D22C3B6" w14:textId="4451481B" w:rsidR="007937CC" w:rsidRPr="00306B45" w:rsidRDefault="007937CC" w:rsidP="008E3771">
            <w:pPr>
              <w:tabs>
                <w:tab w:val="left" w:pos="1350"/>
              </w:tabs>
              <w:rPr>
                <w:rFonts w:cstheme="minorHAnsi"/>
              </w:rPr>
            </w:pPr>
            <w:r w:rsidRPr="00D11FFE">
              <w:rPr>
                <w:rFonts w:cstheme="minorHAnsi"/>
                <w:b/>
                <w:bCs/>
              </w:rPr>
              <w:t>ONE</w:t>
            </w:r>
            <w:r>
              <w:rPr>
                <w:rFonts w:cstheme="minorHAnsi"/>
              </w:rPr>
              <w:t>: ART 103-</w:t>
            </w:r>
            <w:r w:rsidR="00D11FFE">
              <w:rPr>
                <w:rFonts w:cstheme="minorHAnsi"/>
              </w:rPr>
              <w:t xml:space="preserve">3 or </w:t>
            </w:r>
            <w:r>
              <w:rPr>
                <w:rFonts w:cstheme="minorHAnsi"/>
              </w:rPr>
              <w:t>HUM 201-3</w:t>
            </w:r>
            <w:r w:rsidR="00D11FFE">
              <w:rPr>
                <w:rFonts w:cstheme="minorHAnsi"/>
              </w:rPr>
              <w:t xml:space="preserve"> or</w:t>
            </w:r>
            <w:r>
              <w:rPr>
                <w:rFonts w:cstheme="minorHAnsi"/>
              </w:rPr>
              <w:t xml:space="preserve"> MUSIC 121-3 </w:t>
            </w:r>
          </w:p>
        </w:tc>
        <w:tc>
          <w:tcPr>
            <w:tcW w:w="3780" w:type="dxa"/>
          </w:tcPr>
          <w:p w14:paraId="39BB0A23" w14:textId="1D89FAE8" w:rsidR="007937CC" w:rsidRPr="00306B45" w:rsidRDefault="007937CC" w:rsidP="008E3771">
            <w:pPr>
              <w:tabs>
                <w:tab w:val="left" w:pos="1350"/>
              </w:tabs>
              <w:rPr>
                <w:rFonts w:cstheme="minorHAnsi"/>
              </w:rPr>
            </w:pPr>
            <w:r>
              <w:rPr>
                <w:rFonts w:cstheme="minorHAnsi"/>
              </w:rPr>
              <w:t>ARTS 100-3</w:t>
            </w:r>
          </w:p>
        </w:tc>
      </w:tr>
      <w:tr w:rsidR="007937CC" w:rsidRPr="00306B45" w14:paraId="1938583F" w14:textId="77777777" w:rsidTr="008E3771">
        <w:trPr>
          <w:trHeight w:val="292"/>
        </w:trPr>
        <w:tc>
          <w:tcPr>
            <w:tcW w:w="3150" w:type="dxa"/>
            <w:vMerge/>
          </w:tcPr>
          <w:p w14:paraId="022B181F" w14:textId="77777777" w:rsidR="007937CC" w:rsidRPr="00306B45" w:rsidRDefault="007937CC" w:rsidP="008E3771">
            <w:pPr>
              <w:tabs>
                <w:tab w:val="left" w:pos="1350"/>
              </w:tabs>
              <w:rPr>
                <w:rFonts w:cstheme="minorHAnsi"/>
                <w:b/>
                <w:bCs/>
              </w:rPr>
            </w:pPr>
          </w:p>
        </w:tc>
        <w:tc>
          <w:tcPr>
            <w:tcW w:w="3510" w:type="dxa"/>
          </w:tcPr>
          <w:p w14:paraId="4A49142F" w14:textId="75C57C8D" w:rsidR="007937CC" w:rsidRPr="00306B45" w:rsidRDefault="007937CC" w:rsidP="008E3771">
            <w:pPr>
              <w:tabs>
                <w:tab w:val="left" w:pos="1350"/>
              </w:tabs>
              <w:rPr>
                <w:rFonts w:cstheme="minorHAnsi"/>
              </w:rPr>
            </w:pPr>
            <w:r>
              <w:rPr>
                <w:rFonts w:cstheme="minorHAnsi"/>
              </w:rPr>
              <w:t>PHIL 106-3</w:t>
            </w:r>
          </w:p>
        </w:tc>
        <w:tc>
          <w:tcPr>
            <w:tcW w:w="3780" w:type="dxa"/>
          </w:tcPr>
          <w:p w14:paraId="70982E62" w14:textId="4FF0968C" w:rsidR="007937CC" w:rsidRPr="00306B45" w:rsidRDefault="007937CC" w:rsidP="008E3771">
            <w:pPr>
              <w:tabs>
                <w:tab w:val="left" w:pos="1350"/>
              </w:tabs>
              <w:rPr>
                <w:rFonts w:cstheme="minorHAnsi"/>
              </w:rPr>
            </w:pPr>
            <w:r w:rsidRPr="00D758B7">
              <w:rPr>
                <w:rFonts w:cstheme="minorHAnsi"/>
              </w:rPr>
              <w:t>PHIL 200-3</w:t>
            </w:r>
            <w:r>
              <w:rPr>
                <w:rFonts w:cstheme="minorHAnsi"/>
              </w:rPr>
              <w:t xml:space="preserve"> </w:t>
            </w:r>
          </w:p>
        </w:tc>
      </w:tr>
      <w:tr w:rsidR="007937CC" w:rsidRPr="00306B45" w14:paraId="132544D3" w14:textId="77777777" w:rsidTr="00D73485">
        <w:trPr>
          <w:trHeight w:val="288"/>
        </w:trPr>
        <w:tc>
          <w:tcPr>
            <w:tcW w:w="3150" w:type="dxa"/>
            <w:vMerge/>
          </w:tcPr>
          <w:p w14:paraId="7FACE85E" w14:textId="77777777" w:rsidR="007937CC" w:rsidRPr="00306B45" w:rsidRDefault="007937CC" w:rsidP="007937CC">
            <w:pPr>
              <w:tabs>
                <w:tab w:val="left" w:pos="1350"/>
              </w:tabs>
              <w:rPr>
                <w:rFonts w:cstheme="minorHAnsi"/>
                <w:b/>
                <w:bCs/>
              </w:rPr>
            </w:pPr>
          </w:p>
        </w:tc>
        <w:tc>
          <w:tcPr>
            <w:tcW w:w="3510" w:type="dxa"/>
            <w:shd w:val="clear" w:color="auto" w:fill="FFFFFF" w:themeFill="background1"/>
          </w:tcPr>
          <w:p w14:paraId="275B6B17" w14:textId="743E3960" w:rsidR="007937CC" w:rsidRPr="007937CC" w:rsidRDefault="007937CC" w:rsidP="007937CC">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Humanities from CCC options</w:t>
            </w:r>
          </w:p>
        </w:tc>
        <w:tc>
          <w:tcPr>
            <w:tcW w:w="3780" w:type="dxa"/>
            <w:shd w:val="clear" w:color="auto" w:fill="FFFFFF" w:themeFill="background1"/>
          </w:tcPr>
          <w:p w14:paraId="79281E74" w14:textId="2DCB55F5" w:rsidR="007937CC" w:rsidRPr="007937CC" w:rsidRDefault="007937CC" w:rsidP="007937CC">
            <w:pPr>
              <w:tabs>
                <w:tab w:val="left" w:pos="1350"/>
              </w:tabs>
              <w:rPr>
                <w:rFonts w:cstheme="minorHAnsi"/>
                <w:i/>
                <w:iCs/>
              </w:rPr>
            </w:pPr>
            <w:r w:rsidRPr="007937CC">
              <w:rPr>
                <w:rFonts w:cstheme="minorHAnsi"/>
                <w:i/>
                <w:iCs/>
              </w:rPr>
              <w:t>elective hours</w:t>
            </w:r>
          </w:p>
        </w:tc>
      </w:tr>
      <w:tr w:rsidR="007937CC" w:rsidRPr="00306B45" w14:paraId="1BA5726A" w14:textId="77777777" w:rsidTr="008E3771">
        <w:trPr>
          <w:trHeight w:val="288"/>
        </w:trPr>
        <w:tc>
          <w:tcPr>
            <w:tcW w:w="3150" w:type="dxa"/>
            <w:vMerge w:val="restart"/>
          </w:tcPr>
          <w:p w14:paraId="2F63F5B6" w14:textId="2E698F97" w:rsidR="007937CC" w:rsidRPr="00306B45" w:rsidRDefault="007937CC" w:rsidP="008E3771">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45FA7FD5" w14:textId="77777777" w:rsidR="007937CC" w:rsidRDefault="007937CC" w:rsidP="008E3771">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 xml:space="preserve">CCC </w:t>
            </w:r>
            <w:r w:rsidRPr="00306B45">
              <w:rPr>
                <w:rFonts w:cstheme="minorHAnsi"/>
                <w:i/>
                <w:iCs/>
                <w:sz w:val="20"/>
                <w:szCs w:val="20"/>
              </w:rPr>
              <w:t>and CCSJ. Do not repeat a prefix.</w:t>
            </w:r>
          </w:p>
          <w:p w14:paraId="4288D832" w14:textId="77777777" w:rsidR="003F6CF4" w:rsidRDefault="003F6CF4" w:rsidP="008E3771">
            <w:pPr>
              <w:tabs>
                <w:tab w:val="left" w:pos="1350"/>
              </w:tabs>
              <w:rPr>
                <w:rFonts w:cstheme="minorHAnsi"/>
                <w:b/>
                <w:bCs/>
                <w:i/>
                <w:iCs/>
                <w:sz w:val="20"/>
                <w:szCs w:val="20"/>
              </w:rPr>
            </w:pPr>
          </w:p>
          <w:p w14:paraId="28D60130" w14:textId="44F4A9E1" w:rsidR="003F6CF4" w:rsidRPr="00306B45" w:rsidRDefault="003F6CF4" w:rsidP="008E3771">
            <w:pPr>
              <w:tabs>
                <w:tab w:val="left" w:pos="1350"/>
              </w:tabs>
              <w:rPr>
                <w:rFonts w:cstheme="minorHAnsi"/>
                <w:b/>
                <w:bCs/>
                <w:i/>
                <w:iCs/>
                <w:sz w:val="20"/>
                <w:szCs w:val="20"/>
              </w:rPr>
            </w:pPr>
            <w:r>
              <w:rPr>
                <w:rFonts w:cstheme="minorHAnsi"/>
                <w:b/>
                <w:bCs/>
                <w:i/>
                <w:iCs/>
                <w:sz w:val="20"/>
                <w:szCs w:val="20"/>
              </w:rPr>
              <w:t>CCC requires an additional Social &amp; Behavioral Science for gen ed core</w:t>
            </w:r>
          </w:p>
        </w:tc>
        <w:tc>
          <w:tcPr>
            <w:tcW w:w="3510" w:type="dxa"/>
          </w:tcPr>
          <w:p w14:paraId="34F85F83" w14:textId="300A6042" w:rsidR="007937CC" w:rsidRPr="00A00161" w:rsidRDefault="007937CC" w:rsidP="008E3771">
            <w:pPr>
              <w:tabs>
                <w:tab w:val="left" w:pos="1350"/>
              </w:tabs>
              <w:rPr>
                <w:rFonts w:cstheme="minorHAnsi"/>
              </w:rPr>
            </w:pPr>
            <w:r w:rsidRPr="00A00161">
              <w:rPr>
                <w:rFonts w:cstheme="minorHAnsi"/>
              </w:rPr>
              <w:t>ECON 133-3</w:t>
            </w:r>
          </w:p>
        </w:tc>
        <w:tc>
          <w:tcPr>
            <w:tcW w:w="3780" w:type="dxa"/>
          </w:tcPr>
          <w:p w14:paraId="3774EC99" w14:textId="46D2C29E" w:rsidR="007937CC" w:rsidRPr="00A00161" w:rsidRDefault="007937CC" w:rsidP="008E3771">
            <w:pPr>
              <w:tabs>
                <w:tab w:val="left" w:pos="1350"/>
              </w:tabs>
              <w:rPr>
                <w:rFonts w:cstheme="minorHAnsi"/>
              </w:rPr>
            </w:pPr>
            <w:r w:rsidRPr="00A00161">
              <w:rPr>
                <w:rFonts w:cstheme="minorHAnsi"/>
              </w:rPr>
              <w:t xml:space="preserve">ECON 160-3 </w:t>
            </w:r>
          </w:p>
        </w:tc>
      </w:tr>
      <w:tr w:rsidR="007937CC" w:rsidRPr="00306B45" w14:paraId="2D36151C" w14:textId="77777777" w:rsidTr="008E3771">
        <w:trPr>
          <w:trHeight w:val="288"/>
        </w:trPr>
        <w:tc>
          <w:tcPr>
            <w:tcW w:w="3150" w:type="dxa"/>
            <w:vMerge/>
          </w:tcPr>
          <w:p w14:paraId="35231544" w14:textId="77777777" w:rsidR="007937CC" w:rsidRPr="00306B45" w:rsidRDefault="007937CC" w:rsidP="008E3771">
            <w:pPr>
              <w:tabs>
                <w:tab w:val="left" w:pos="1350"/>
              </w:tabs>
              <w:rPr>
                <w:rFonts w:cstheme="minorHAnsi"/>
                <w:b/>
                <w:bCs/>
              </w:rPr>
            </w:pPr>
          </w:p>
        </w:tc>
        <w:tc>
          <w:tcPr>
            <w:tcW w:w="3510" w:type="dxa"/>
          </w:tcPr>
          <w:p w14:paraId="1DF3937E" w14:textId="7129D2EC" w:rsidR="007937CC" w:rsidRPr="00A00161" w:rsidRDefault="00EF1D83" w:rsidP="008E3771">
            <w:pPr>
              <w:tabs>
                <w:tab w:val="left" w:pos="1350"/>
              </w:tabs>
              <w:rPr>
                <w:rFonts w:cstheme="minorHAnsi"/>
              </w:rPr>
            </w:pPr>
            <w:r>
              <w:rPr>
                <w:rFonts w:cstheme="minorHAnsi"/>
              </w:rPr>
              <w:t>HISTORY</w:t>
            </w:r>
            <w:r w:rsidR="007937CC" w:rsidRPr="00A00161">
              <w:rPr>
                <w:rFonts w:cstheme="minorHAnsi"/>
              </w:rPr>
              <w:t xml:space="preserve"> 111 or </w:t>
            </w:r>
            <w:r>
              <w:rPr>
                <w:rFonts w:cstheme="minorHAnsi"/>
              </w:rPr>
              <w:t>HISTORY</w:t>
            </w:r>
            <w:r w:rsidRPr="00A00161">
              <w:rPr>
                <w:rFonts w:cstheme="minorHAnsi"/>
              </w:rPr>
              <w:t xml:space="preserve"> </w:t>
            </w:r>
            <w:r w:rsidR="007937CC" w:rsidRPr="00A00161">
              <w:rPr>
                <w:rFonts w:cstheme="minorHAnsi"/>
              </w:rPr>
              <w:t>112-3</w:t>
            </w:r>
          </w:p>
        </w:tc>
        <w:tc>
          <w:tcPr>
            <w:tcW w:w="3780" w:type="dxa"/>
          </w:tcPr>
          <w:p w14:paraId="246E0EAF" w14:textId="536771DF" w:rsidR="007937CC" w:rsidRPr="00A00161" w:rsidRDefault="007937CC" w:rsidP="008E3771">
            <w:pPr>
              <w:tabs>
                <w:tab w:val="left" w:pos="1350"/>
              </w:tabs>
              <w:rPr>
                <w:rFonts w:cstheme="minorHAnsi"/>
              </w:rPr>
            </w:pPr>
            <w:r w:rsidRPr="00A00161">
              <w:rPr>
                <w:rFonts w:cstheme="minorHAnsi"/>
              </w:rPr>
              <w:t xml:space="preserve">HIST 110 </w:t>
            </w:r>
          </w:p>
        </w:tc>
      </w:tr>
      <w:tr w:rsidR="007937CC" w:rsidRPr="00306B45" w14:paraId="018EFCE2" w14:textId="77777777" w:rsidTr="008E3771">
        <w:trPr>
          <w:trHeight w:val="288"/>
        </w:trPr>
        <w:tc>
          <w:tcPr>
            <w:tcW w:w="3150" w:type="dxa"/>
            <w:vMerge/>
          </w:tcPr>
          <w:p w14:paraId="6AB5507D" w14:textId="77777777" w:rsidR="007937CC" w:rsidRPr="00306B45" w:rsidRDefault="007937CC" w:rsidP="008E3771">
            <w:pPr>
              <w:tabs>
                <w:tab w:val="left" w:pos="1350"/>
              </w:tabs>
              <w:rPr>
                <w:rFonts w:cstheme="minorHAnsi"/>
                <w:b/>
                <w:bCs/>
              </w:rPr>
            </w:pPr>
          </w:p>
        </w:tc>
        <w:tc>
          <w:tcPr>
            <w:tcW w:w="3510" w:type="dxa"/>
          </w:tcPr>
          <w:p w14:paraId="48DDC9BD" w14:textId="5586689F" w:rsidR="007937CC" w:rsidRPr="00A00161" w:rsidRDefault="007937CC" w:rsidP="008E3771">
            <w:pPr>
              <w:tabs>
                <w:tab w:val="left" w:pos="1350"/>
              </w:tabs>
              <w:rPr>
                <w:rFonts w:cstheme="minorHAnsi"/>
              </w:rPr>
            </w:pPr>
            <w:r w:rsidRPr="00A00161">
              <w:rPr>
                <w:rFonts w:cstheme="minorHAnsi"/>
              </w:rPr>
              <w:t>PSYCH 201-3</w:t>
            </w:r>
          </w:p>
        </w:tc>
        <w:tc>
          <w:tcPr>
            <w:tcW w:w="3780" w:type="dxa"/>
          </w:tcPr>
          <w:p w14:paraId="7F913AF0" w14:textId="4C4A2CEF" w:rsidR="007937CC" w:rsidRPr="00A00161" w:rsidRDefault="007937CC" w:rsidP="008E3771">
            <w:pPr>
              <w:tabs>
                <w:tab w:val="left" w:pos="1350"/>
              </w:tabs>
              <w:rPr>
                <w:rFonts w:cstheme="minorHAnsi"/>
              </w:rPr>
            </w:pPr>
            <w:r w:rsidRPr="00A00161">
              <w:rPr>
                <w:rFonts w:cstheme="minorHAnsi"/>
              </w:rPr>
              <w:t xml:space="preserve">PSY 100-3 </w:t>
            </w:r>
          </w:p>
        </w:tc>
      </w:tr>
      <w:tr w:rsidR="007937CC" w:rsidRPr="00306B45" w14:paraId="602D82ED" w14:textId="77777777" w:rsidTr="008E3771">
        <w:trPr>
          <w:trHeight w:val="288"/>
        </w:trPr>
        <w:tc>
          <w:tcPr>
            <w:tcW w:w="3150" w:type="dxa"/>
            <w:vMerge/>
          </w:tcPr>
          <w:p w14:paraId="65880898" w14:textId="77777777" w:rsidR="007937CC" w:rsidRPr="00306B45" w:rsidRDefault="007937CC" w:rsidP="008E3771">
            <w:pPr>
              <w:tabs>
                <w:tab w:val="left" w:pos="1350"/>
              </w:tabs>
              <w:rPr>
                <w:rFonts w:cstheme="minorHAnsi"/>
                <w:b/>
                <w:bCs/>
              </w:rPr>
            </w:pPr>
          </w:p>
        </w:tc>
        <w:tc>
          <w:tcPr>
            <w:tcW w:w="3510" w:type="dxa"/>
          </w:tcPr>
          <w:p w14:paraId="2EBEACA7" w14:textId="298DF749" w:rsidR="007937CC" w:rsidRPr="00A00161" w:rsidRDefault="007937CC" w:rsidP="008E3771">
            <w:pPr>
              <w:tabs>
                <w:tab w:val="left" w:pos="1350"/>
              </w:tabs>
              <w:rPr>
                <w:rFonts w:cstheme="minorHAnsi"/>
              </w:rPr>
            </w:pPr>
            <w:r w:rsidRPr="00A00161">
              <w:rPr>
                <w:rFonts w:cstheme="minorHAnsi"/>
              </w:rPr>
              <w:t>SOC 101-3</w:t>
            </w:r>
          </w:p>
        </w:tc>
        <w:tc>
          <w:tcPr>
            <w:tcW w:w="3780" w:type="dxa"/>
          </w:tcPr>
          <w:p w14:paraId="63F24427" w14:textId="0165B922" w:rsidR="007937CC" w:rsidRPr="00A00161" w:rsidRDefault="007937CC" w:rsidP="008E3771">
            <w:pPr>
              <w:tabs>
                <w:tab w:val="left" w:pos="1350"/>
              </w:tabs>
              <w:rPr>
                <w:rFonts w:cstheme="minorHAnsi"/>
              </w:rPr>
            </w:pPr>
            <w:r w:rsidRPr="00A00161">
              <w:rPr>
                <w:rFonts w:cstheme="minorHAnsi"/>
              </w:rPr>
              <w:t>SOCL 210-3</w:t>
            </w:r>
            <w:r w:rsidRPr="00A00161">
              <w:t xml:space="preserve"> </w:t>
            </w:r>
          </w:p>
        </w:tc>
      </w:tr>
      <w:tr w:rsidR="007937CC" w:rsidRPr="00306B45" w14:paraId="067C1E83" w14:textId="77777777" w:rsidTr="00264D4C">
        <w:trPr>
          <w:trHeight w:val="288"/>
        </w:trPr>
        <w:tc>
          <w:tcPr>
            <w:tcW w:w="3150" w:type="dxa"/>
            <w:vMerge/>
          </w:tcPr>
          <w:p w14:paraId="2AF7D257" w14:textId="77777777" w:rsidR="007937CC" w:rsidRDefault="007937CC" w:rsidP="007937CC">
            <w:pPr>
              <w:tabs>
                <w:tab w:val="left" w:pos="1350"/>
              </w:tabs>
              <w:rPr>
                <w:rFonts w:cstheme="minorHAnsi"/>
                <w:b/>
                <w:bCs/>
              </w:rPr>
            </w:pPr>
          </w:p>
        </w:tc>
        <w:tc>
          <w:tcPr>
            <w:tcW w:w="3510" w:type="dxa"/>
            <w:shd w:val="clear" w:color="auto" w:fill="FFFFFF" w:themeFill="background1"/>
          </w:tcPr>
          <w:p w14:paraId="004D0D28" w14:textId="1EAACDE5" w:rsidR="007937CC" w:rsidRPr="007937CC" w:rsidRDefault="007937CC" w:rsidP="007937CC">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Behavioral from CCC options</w:t>
            </w:r>
          </w:p>
        </w:tc>
        <w:tc>
          <w:tcPr>
            <w:tcW w:w="3780" w:type="dxa"/>
            <w:shd w:val="clear" w:color="auto" w:fill="FFFFFF" w:themeFill="background1"/>
          </w:tcPr>
          <w:p w14:paraId="26FE57D4" w14:textId="514F072C" w:rsidR="007937CC" w:rsidRPr="007937CC" w:rsidRDefault="007937CC" w:rsidP="007937CC">
            <w:pPr>
              <w:tabs>
                <w:tab w:val="left" w:pos="1350"/>
              </w:tabs>
              <w:rPr>
                <w:rFonts w:cstheme="minorHAnsi"/>
                <w:i/>
                <w:iCs/>
              </w:rPr>
            </w:pPr>
            <w:r w:rsidRPr="007937CC">
              <w:rPr>
                <w:rFonts w:cstheme="minorHAnsi"/>
                <w:i/>
                <w:iCs/>
              </w:rPr>
              <w:t>elective hours</w:t>
            </w:r>
          </w:p>
        </w:tc>
      </w:tr>
      <w:bookmarkEnd w:id="2"/>
      <w:tr w:rsidR="00C80B7A" w:rsidRPr="00306B45" w14:paraId="09AEB213" w14:textId="77777777" w:rsidTr="008E3771">
        <w:trPr>
          <w:trHeight w:val="288"/>
        </w:trPr>
        <w:tc>
          <w:tcPr>
            <w:tcW w:w="3150" w:type="dxa"/>
            <w:vMerge w:val="restart"/>
          </w:tcPr>
          <w:p w14:paraId="59719670" w14:textId="7E131BE2" w:rsidR="00C80B7A" w:rsidRPr="00306B45" w:rsidRDefault="00C80B7A" w:rsidP="008E3771">
            <w:pPr>
              <w:tabs>
                <w:tab w:val="left" w:pos="1350"/>
              </w:tabs>
              <w:rPr>
                <w:rFonts w:cstheme="minorHAnsi"/>
                <w:b/>
                <w:bCs/>
              </w:rPr>
            </w:pPr>
            <w:r>
              <w:rPr>
                <w:rFonts w:cstheme="minorHAnsi"/>
                <w:b/>
                <w:bCs/>
              </w:rPr>
              <w:t>Physical Sciences &amp; Life Sciences</w:t>
            </w:r>
          </w:p>
          <w:p w14:paraId="18CB1F5D" w14:textId="77777777" w:rsidR="00C80B7A" w:rsidRDefault="00C80B7A" w:rsidP="008E3771">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CCC</w:t>
            </w:r>
            <w:r w:rsidRPr="00306B45">
              <w:rPr>
                <w:rFonts w:cstheme="minorHAnsi"/>
                <w:i/>
                <w:iCs/>
                <w:sz w:val="20"/>
                <w:szCs w:val="20"/>
              </w:rPr>
              <w:t xml:space="preserve"> and CCSJ</w:t>
            </w:r>
          </w:p>
          <w:p w14:paraId="75E72EEC" w14:textId="77777777" w:rsidR="003F6CF4" w:rsidRDefault="003F6CF4" w:rsidP="008E3771">
            <w:pPr>
              <w:tabs>
                <w:tab w:val="left" w:pos="1350"/>
              </w:tabs>
              <w:rPr>
                <w:rFonts w:cstheme="minorHAnsi"/>
                <w:b/>
                <w:bCs/>
                <w:i/>
                <w:iCs/>
                <w:sz w:val="20"/>
                <w:szCs w:val="20"/>
              </w:rPr>
            </w:pPr>
          </w:p>
          <w:p w14:paraId="75A524F2" w14:textId="364FAD0B" w:rsidR="003F6CF4" w:rsidRPr="00306B45" w:rsidRDefault="003F6CF4" w:rsidP="008E3771">
            <w:pPr>
              <w:tabs>
                <w:tab w:val="left" w:pos="1350"/>
              </w:tabs>
              <w:rPr>
                <w:rFonts w:cstheme="minorHAnsi"/>
                <w:b/>
                <w:bCs/>
                <w:sz w:val="20"/>
                <w:szCs w:val="20"/>
              </w:rPr>
            </w:pPr>
            <w:r>
              <w:rPr>
                <w:rFonts w:cstheme="minorHAnsi"/>
                <w:b/>
                <w:bCs/>
                <w:i/>
                <w:iCs/>
                <w:sz w:val="20"/>
                <w:szCs w:val="20"/>
              </w:rPr>
              <w:t>CCC requires an additional Science for gen ed core</w:t>
            </w:r>
          </w:p>
        </w:tc>
        <w:tc>
          <w:tcPr>
            <w:tcW w:w="3510" w:type="dxa"/>
          </w:tcPr>
          <w:p w14:paraId="5B874515" w14:textId="061B40AC" w:rsidR="00C80B7A" w:rsidRPr="00A00161" w:rsidRDefault="00A00161" w:rsidP="008E3771">
            <w:pPr>
              <w:tabs>
                <w:tab w:val="left" w:pos="1350"/>
              </w:tabs>
              <w:rPr>
                <w:rFonts w:cstheme="minorHAnsi"/>
              </w:rPr>
            </w:pPr>
            <w:r w:rsidRPr="00A00161">
              <w:rPr>
                <w:rFonts w:cstheme="minorHAnsi"/>
              </w:rPr>
              <w:t xml:space="preserve">BIOLOGY 114-4 or </w:t>
            </w:r>
            <w:r w:rsidR="00D11FFE" w:rsidRPr="00A00161">
              <w:rPr>
                <w:rFonts w:cstheme="minorHAnsi"/>
              </w:rPr>
              <w:t xml:space="preserve">BIOLOGY </w:t>
            </w:r>
            <w:r w:rsidRPr="00A00161">
              <w:rPr>
                <w:rFonts w:cstheme="minorHAnsi"/>
              </w:rPr>
              <w:t xml:space="preserve">115-4 or </w:t>
            </w:r>
            <w:r w:rsidR="00D11FFE" w:rsidRPr="00A00161">
              <w:rPr>
                <w:rFonts w:cstheme="minorHAnsi"/>
              </w:rPr>
              <w:t xml:space="preserve">BIOLOGY </w:t>
            </w:r>
            <w:r w:rsidRPr="00A00161">
              <w:rPr>
                <w:rFonts w:cstheme="minorHAnsi"/>
              </w:rPr>
              <w:t>121-5</w:t>
            </w:r>
          </w:p>
        </w:tc>
        <w:tc>
          <w:tcPr>
            <w:tcW w:w="3780" w:type="dxa"/>
          </w:tcPr>
          <w:p w14:paraId="6F72297E" w14:textId="306CC914" w:rsidR="00C80B7A" w:rsidRPr="00A00161" w:rsidRDefault="00C80B7A" w:rsidP="008E3771">
            <w:pPr>
              <w:tabs>
                <w:tab w:val="left" w:pos="1350"/>
              </w:tabs>
              <w:rPr>
                <w:rFonts w:cstheme="minorHAnsi"/>
              </w:rPr>
            </w:pPr>
            <w:r w:rsidRPr="00A00161">
              <w:rPr>
                <w:rFonts w:cstheme="minorHAnsi"/>
              </w:rPr>
              <w:t>BIOL 115-4</w:t>
            </w:r>
            <w:r w:rsidR="00A00161" w:rsidRPr="00A00161">
              <w:rPr>
                <w:rFonts w:cstheme="minorHAnsi"/>
              </w:rPr>
              <w:t>-5</w:t>
            </w:r>
            <w:r w:rsidRPr="00A00161">
              <w:rPr>
                <w:rFonts w:cstheme="minorHAnsi"/>
              </w:rPr>
              <w:t xml:space="preserve"> </w:t>
            </w:r>
          </w:p>
        </w:tc>
      </w:tr>
      <w:tr w:rsidR="00C80B7A" w:rsidRPr="00306B45" w14:paraId="6D089ED9" w14:textId="77777777" w:rsidTr="008E3771">
        <w:trPr>
          <w:trHeight w:val="288"/>
        </w:trPr>
        <w:tc>
          <w:tcPr>
            <w:tcW w:w="3150" w:type="dxa"/>
            <w:vMerge/>
          </w:tcPr>
          <w:p w14:paraId="0DF23A94" w14:textId="77777777" w:rsidR="00C80B7A" w:rsidRPr="00306B45" w:rsidRDefault="00C80B7A" w:rsidP="008E3771">
            <w:pPr>
              <w:tabs>
                <w:tab w:val="left" w:pos="1350"/>
              </w:tabs>
              <w:rPr>
                <w:rFonts w:cstheme="minorHAnsi"/>
                <w:b/>
                <w:bCs/>
              </w:rPr>
            </w:pPr>
          </w:p>
        </w:tc>
        <w:tc>
          <w:tcPr>
            <w:tcW w:w="3510" w:type="dxa"/>
          </w:tcPr>
          <w:p w14:paraId="20BDF1AC" w14:textId="3A8DB11C" w:rsidR="00C80B7A" w:rsidRPr="003C43A4" w:rsidRDefault="00C80B7A" w:rsidP="008E3771">
            <w:pPr>
              <w:tabs>
                <w:tab w:val="left" w:pos="1350"/>
              </w:tabs>
              <w:rPr>
                <w:rFonts w:cstheme="minorHAnsi"/>
              </w:rPr>
            </w:pPr>
            <w:r w:rsidRPr="003C43A4">
              <w:rPr>
                <w:rFonts w:cstheme="minorHAnsi"/>
              </w:rPr>
              <w:t xml:space="preserve">CHEM </w:t>
            </w:r>
            <w:r w:rsidR="00A00161" w:rsidRPr="003C43A4">
              <w:rPr>
                <w:rFonts w:cstheme="minorHAnsi"/>
              </w:rPr>
              <w:t xml:space="preserve">121-4 or </w:t>
            </w:r>
            <w:r w:rsidR="00D11FFE">
              <w:rPr>
                <w:rFonts w:cstheme="minorHAnsi"/>
              </w:rPr>
              <w:t xml:space="preserve">CHEM </w:t>
            </w:r>
            <w:r w:rsidR="00A00161" w:rsidRPr="003C43A4">
              <w:rPr>
                <w:rFonts w:cstheme="minorHAnsi"/>
              </w:rPr>
              <w:t>201-5</w:t>
            </w:r>
          </w:p>
        </w:tc>
        <w:tc>
          <w:tcPr>
            <w:tcW w:w="3780" w:type="dxa"/>
          </w:tcPr>
          <w:p w14:paraId="31ED05EA" w14:textId="16C36463" w:rsidR="00C80B7A" w:rsidRPr="003C43A4" w:rsidRDefault="00C80B7A" w:rsidP="008E3771">
            <w:pPr>
              <w:tabs>
                <w:tab w:val="left" w:pos="1350"/>
              </w:tabs>
              <w:rPr>
                <w:rFonts w:cstheme="minorHAnsi"/>
              </w:rPr>
            </w:pPr>
            <w:r w:rsidRPr="003C43A4">
              <w:rPr>
                <w:rFonts w:cstheme="minorHAnsi"/>
              </w:rPr>
              <w:t>CHEM 200-4</w:t>
            </w:r>
            <w:r w:rsidR="00A00161" w:rsidRPr="003C43A4">
              <w:rPr>
                <w:rFonts w:cstheme="minorHAnsi"/>
              </w:rPr>
              <w:t>-5</w:t>
            </w:r>
            <w:r w:rsidRPr="003C43A4">
              <w:rPr>
                <w:rFonts w:cstheme="minorHAnsi"/>
              </w:rPr>
              <w:t xml:space="preserve"> </w:t>
            </w:r>
          </w:p>
        </w:tc>
      </w:tr>
      <w:tr w:rsidR="00C80B7A" w:rsidRPr="00306B45" w14:paraId="50CDAFD1" w14:textId="77777777" w:rsidTr="008E3771">
        <w:trPr>
          <w:trHeight w:val="288"/>
        </w:trPr>
        <w:tc>
          <w:tcPr>
            <w:tcW w:w="3150" w:type="dxa"/>
            <w:vMerge/>
          </w:tcPr>
          <w:p w14:paraId="7EC2D78D" w14:textId="77777777" w:rsidR="00C80B7A" w:rsidRPr="00306B45" w:rsidRDefault="00C80B7A" w:rsidP="008E3771">
            <w:pPr>
              <w:tabs>
                <w:tab w:val="left" w:pos="1350"/>
              </w:tabs>
              <w:rPr>
                <w:rFonts w:cstheme="minorHAnsi"/>
                <w:b/>
                <w:bCs/>
              </w:rPr>
            </w:pPr>
          </w:p>
        </w:tc>
        <w:tc>
          <w:tcPr>
            <w:tcW w:w="3510" w:type="dxa"/>
          </w:tcPr>
          <w:p w14:paraId="13D42BA5" w14:textId="6FE16EBB" w:rsidR="00C80B7A" w:rsidRPr="003C43A4" w:rsidRDefault="003C43A4" w:rsidP="008E3771">
            <w:pPr>
              <w:tabs>
                <w:tab w:val="left" w:pos="1350"/>
              </w:tabs>
              <w:rPr>
                <w:rFonts w:cstheme="minorHAnsi"/>
              </w:rPr>
            </w:pPr>
            <w:r>
              <w:rPr>
                <w:rFonts w:cstheme="minorHAnsi"/>
              </w:rPr>
              <w:t>GEOLOGY</w:t>
            </w:r>
            <w:r w:rsidRPr="003C43A4">
              <w:rPr>
                <w:rFonts w:cstheme="minorHAnsi"/>
              </w:rPr>
              <w:t xml:space="preserve"> 201</w:t>
            </w:r>
            <w:r w:rsidR="00C80B7A" w:rsidRPr="003C43A4">
              <w:rPr>
                <w:rFonts w:cstheme="minorHAnsi"/>
              </w:rPr>
              <w:t>-4</w:t>
            </w:r>
          </w:p>
        </w:tc>
        <w:tc>
          <w:tcPr>
            <w:tcW w:w="3780" w:type="dxa"/>
          </w:tcPr>
          <w:p w14:paraId="4D9B1050" w14:textId="186DF0B9" w:rsidR="00C80B7A" w:rsidRPr="003C43A4" w:rsidRDefault="00C80B7A" w:rsidP="008E3771">
            <w:pPr>
              <w:tabs>
                <w:tab w:val="left" w:pos="1350"/>
              </w:tabs>
              <w:rPr>
                <w:rFonts w:cstheme="minorHAnsi"/>
              </w:rPr>
            </w:pPr>
            <w:r w:rsidRPr="003C43A4">
              <w:rPr>
                <w:rFonts w:cstheme="minorHAnsi"/>
              </w:rPr>
              <w:t xml:space="preserve">GEOL 110-4 </w:t>
            </w:r>
          </w:p>
        </w:tc>
      </w:tr>
      <w:tr w:rsidR="00C80B7A" w:rsidRPr="00306B45" w14:paraId="63849F32" w14:textId="77777777" w:rsidTr="003C43A4">
        <w:trPr>
          <w:trHeight w:val="288"/>
        </w:trPr>
        <w:tc>
          <w:tcPr>
            <w:tcW w:w="3150" w:type="dxa"/>
            <w:vMerge/>
          </w:tcPr>
          <w:p w14:paraId="7DDECE32" w14:textId="77777777" w:rsidR="00C80B7A" w:rsidRPr="00306B45" w:rsidRDefault="00C80B7A" w:rsidP="008E3771">
            <w:pPr>
              <w:tabs>
                <w:tab w:val="left" w:pos="1350"/>
              </w:tabs>
              <w:rPr>
                <w:rFonts w:cstheme="minorHAnsi"/>
                <w:b/>
                <w:bCs/>
              </w:rPr>
            </w:pPr>
          </w:p>
        </w:tc>
        <w:tc>
          <w:tcPr>
            <w:tcW w:w="3510" w:type="dxa"/>
            <w:shd w:val="clear" w:color="auto" w:fill="FFFFFF" w:themeFill="background1"/>
          </w:tcPr>
          <w:p w14:paraId="67995C3B" w14:textId="6817B758" w:rsidR="00C80B7A" w:rsidRPr="007937CC" w:rsidRDefault="007937CC" w:rsidP="008E3771">
            <w:pPr>
              <w:tabs>
                <w:tab w:val="left" w:pos="1350"/>
              </w:tabs>
              <w:rPr>
                <w:rFonts w:cstheme="minorHAnsi"/>
                <w:i/>
                <w:iCs/>
              </w:rPr>
            </w:pPr>
            <w:r w:rsidRPr="007937CC">
              <w:rPr>
                <w:rFonts w:cstheme="minorHAnsi"/>
                <w:i/>
                <w:iCs/>
              </w:rPr>
              <w:t>additional Science from CCC options</w:t>
            </w:r>
          </w:p>
        </w:tc>
        <w:tc>
          <w:tcPr>
            <w:tcW w:w="3780" w:type="dxa"/>
            <w:shd w:val="clear" w:color="auto" w:fill="FFFFFF" w:themeFill="background1"/>
          </w:tcPr>
          <w:p w14:paraId="01743E3F" w14:textId="19430D42" w:rsidR="00C80B7A" w:rsidRPr="007937CC" w:rsidRDefault="007937CC" w:rsidP="008E3771">
            <w:pPr>
              <w:tabs>
                <w:tab w:val="left" w:pos="1350"/>
              </w:tabs>
              <w:rPr>
                <w:rFonts w:cstheme="minorHAnsi"/>
                <w:i/>
                <w:iCs/>
              </w:rPr>
            </w:pPr>
            <w:r w:rsidRPr="007937CC">
              <w:rPr>
                <w:rFonts w:cstheme="minorHAnsi"/>
                <w:i/>
                <w:iCs/>
              </w:rPr>
              <w:t>e</w:t>
            </w:r>
            <w:r w:rsidR="003C43A4" w:rsidRPr="007937CC">
              <w:rPr>
                <w:rFonts w:cstheme="minorHAnsi"/>
                <w:i/>
                <w:iCs/>
              </w:rPr>
              <w:t>lective hours</w:t>
            </w:r>
          </w:p>
        </w:tc>
      </w:tr>
      <w:tr w:rsidR="00A90E73" w:rsidRPr="0082307E" w14:paraId="55DBB659" w14:textId="77777777" w:rsidTr="00306B45">
        <w:trPr>
          <w:trHeight w:val="422"/>
        </w:trPr>
        <w:tc>
          <w:tcPr>
            <w:tcW w:w="3150" w:type="dxa"/>
          </w:tcPr>
          <w:p w14:paraId="00A100D3" w14:textId="77777777" w:rsidR="00A90E73" w:rsidRDefault="00A90E73" w:rsidP="00A90E73">
            <w:pPr>
              <w:tabs>
                <w:tab w:val="left" w:pos="1350"/>
              </w:tabs>
              <w:rPr>
                <w:rFonts w:cstheme="minorHAnsi"/>
              </w:rPr>
            </w:pPr>
            <w:r w:rsidRPr="00306B45">
              <w:rPr>
                <w:rFonts w:cstheme="minorHAnsi"/>
                <w:b/>
                <w:bCs/>
              </w:rPr>
              <w:t>General Education core</w:t>
            </w:r>
            <w:r w:rsidRPr="00306B45">
              <w:rPr>
                <w:rFonts w:cstheme="minorHAnsi"/>
              </w:rPr>
              <w:t xml:space="preserve">  </w:t>
            </w:r>
          </w:p>
          <w:p w14:paraId="5D3F964A" w14:textId="1624166C" w:rsidR="00E10036" w:rsidRPr="00E10036" w:rsidRDefault="00E10036" w:rsidP="00A90E73">
            <w:pPr>
              <w:tabs>
                <w:tab w:val="left" w:pos="1350"/>
              </w:tabs>
              <w:rPr>
                <w:rFonts w:cstheme="minorHAnsi"/>
                <w:b/>
                <w:bCs/>
                <w:i/>
                <w:iCs/>
                <w:sz w:val="20"/>
                <w:szCs w:val="20"/>
              </w:rPr>
            </w:pPr>
          </w:p>
        </w:tc>
        <w:tc>
          <w:tcPr>
            <w:tcW w:w="7290" w:type="dxa"/>
            <w:gridSpan w:val="2"/>
          </w:tcPr>
          <w:p w14:paraId="13D7B8DD" w14:textId="2040E9C2" w:rsidR="00A90E73" w:rsidRPr="007937CC" w:rsidRDefault="003467A2" w:rsidP="00A90E73">
            <w:pPr>
              <w:tabs>
                <w:tab w:val="left" w:pos="1350"/>
              </w:tabs>
              <w:rPr>
                <w:rFonts w:cstheme="minorHAnsi"/>
                <w:b/>
                <w:bCs/>
                <w:highlight w:val="yellow"/>
              </w:rPr>
            </w:pPr>
            <w:r>
              <w:rPr>
                <w:rFonts w:cstheme="minorHAnsi"/>
              </w:rPr>
              <w:t xml:space="preserve">City College students </w:t>
            </w:r>
            <w:r w:rsidRPr="004A5150">
              <w:rPr>
                <w:rFonts w:cstheme="minorHAnsi"/>
              </w:rPr>
              <w:t>should consult their advisor to ensure meeting all degree requirements</w:t>
            </w:r>
            <w:r>
              <w:rPr>
                <w:rFonts w:cstheme="minorHAnsi"/>
              </w:rPr>
              <w:t>; o</w:t>
            </w:r>
            <w:r w:rsidR="007937CC" w:rsidRPr="007937CC">
              <w:rPr>
                <w:rFonts w:cstheme="minorHAnsi"/>
              </w:rPr>
              <w:t>ne course must meet Human Diversity at CCC</w:t>
            </w:r>
            <w:r>
              <w:rPr>
                <w:rFonts w:cstheme="minorHAnsi"/>
              </w:rPr>
              <w:t>.</w:t>
            </w:r>
            <w:r w:rsidR="00D11FFE">
              <w:rPr>
                <w:rFonts w:cstheme="minorHAnsi"/>
              </w:rPr>
              <w:t xml:space="preserve"> </w:t>
            </w:r>
          </w:p>
        </w:tc>
      </w:tr>
    </w:tbl>
    <w:p w14:paraId="56C6F426" w14:textId="43996C00" w:rsidR="008F0518" w:rsidRDefault="008F0518">
      <w:r>
        <w:br w:type="page"/>
      </w:r>
    </w:p>
    <w:tbl>
      <w:tblPr>
        <w:tblStyle w:val="TableGrid"/>
        <w:tblW w:w="10440" w:type="dxa"/>
        <w:tblInd w:w="-455" w:type="dxa"/>
        <w:tblLook w:val="04A0" w:firstRow="1" w:lastRow="0" w:firstColumn="1" w:lastColumn="0" w:noHBand="0" w:noVBand="1"/>
      </w:tblPr>
      <w:tblGrid>
        <w:gridCol w:w="3150"/>
        <w:gridCol w:w="3600"/>
        <w:gridCol w:w="3690"/>
      </w:tblGrid>
      <w:tr w:rsidR="0082307E" w:rsidRPr="0082307E" w14:paraId="0802BC78" w14:textId="77777777" w:rsidTr="00306B45">
        <w:trPr>
          <w:trHeight w:val="422"/>
        </w:trPr>
        <w:tc>
          <w:tcPr>
            <w:tcW w:w="3150" w:type="dxa"/>
          </w:tcPr>
          <w:p w14:paraId="54C45BBD" w14:textId="772689F8" w:rsidR="000216EB" w:rsidRPr="008B557F" w:rsidRDefault="000216EB" w:rsidP="00870C8D">
            <w:pPr>
              <w:tabs>
                <w:tab w:val="left" w:pos="1350"/>
              </w:tabs>
              <w:rPr>
                <w:b/>
                <w:bCs/>
              </w:rPr>
            </w:pPr>
            <w:r w:rsidRPr="0082307E">
              <w:lastRenderedPageBreak/>
              <w:br w:type="page"/>
            </w:r>
            <w:r w:rsidRPr="008B557F">
              <w:rPr>
                <w:b/>
                <w:bCs/>
              </w:rPr>
              <w:t>Electives</w:t>
            </w:r>
            <w:r w:rsidR="008B557F">
              <w:rPr>
                <w:b/>
                <w:bCs/>
              </w:rPr>
              <w:t xml:space="preserve"> at </w:t>
            </w:r>
            <w:r w:rsidR="00890B3A">
              <w:rPr>
                <w:b/>
                <w:bCs/>
              </w:rPr>
              <w:t xml:space="preserve">City Colleges </w:t>
            </w:r>
            <w:r w:rsidR="00CF7138">
              <w:rPr>
                <w:b/>
                <w:bCs/>
              </w:rPr>
              <w:t xml:space="preserve">of </w:t>
            </w:r>
            <w:r w:rsidR="00890B3A">
              <w:rPr>
                <w:b/>
                <w:bCs/>
              </w:rPr>
              <w:t>Chicago</w:t>
            </w:r>
          </w:p>
          <w:p w14:paraId="0C004A30" w14:textId="77777777" w:rsidR="000216EB" w:rsidRPr="008B557F" w:rsidRDefault="000216EB" w:rsidP="00870C8D">
            <w:pPr>
              <w:tabs>
                <w:tab w:val="left" w:pos="1350"/>
              </w:tabs>
              <w:rPr>
                <w:b/>
                <w:bCs/>
              </w:rPr>
            </w:pPr>
          </w:p>
        </w:tc>
        <w:tc>
          <w:tcPr>
            <w:tcW w:w="3600" w:type="dxa"/>
            <w:shd w:val="clear" w:color="auto" w:fill="D9D9D9" w:themeFill="background1" w:themeFillShade="D9"/>
          </w:tcPr>
          <w:p w14:paraId="4059D6F2" w14:textId="3B979483" w:rsidR="000216EB" w:rsidRPr="008B557F" w:rsidRDefault="00890B3A" w:rsidP="00855382">
            <w:pPr>
              <w:tabs>
                <w:tab w:val="left" w:pos="1350"/>
              </w:tabs>
            </w:pPr>
            <w:r>
              <w:t>City College</w:t>
            </w:r>
            <w:r w:rsidR="00CF7138">
              <w:t>s of</w:t>
            </w:r>
            <w:r>
              <w:t xml:space="preserve"> Chicago</w:t>
            </w:r>
            <w:r w:rsidRPr="008B557F">
              <w:t xml:space="preserve"> Courses </w:t>
            </w:r>
            <w:r w:rsidR="00F56BC1" w:rsidRPr="008B557F">
              <w:t>for</w:t>
            </w:r>
            <w:r w:rsidR="000216EB" w:rsidRPr="008B557F">
              <w:t xml:space="preserve"> A</w:t>
            </w:r>
            <w:r w:rsidR="00855382">
              <w:t>A</w:t>
            </w:r>
            <w:r w:rsidR="000216EB" w:rsidRPr="008B557F">
              <w:t xml:space="preserve"> </w:t>
            </w:r>
          </w:p>
        </w:tc>
        <w:tc>
          <w:tcPr>
            <w:tcW w:w="3690" w:type="dxa"/>
            <w:shd w:val="clear" w:color="auto" w:fill="D9D9D9" w:themeFill="background1" w:themeFillShade="D9"/>
          </w:tcPr>
          <w:p w14:paraId="71953017" w14:textId="27E9DF89" w:rsidR="00F56BC1" w:rsidRPr="008B557F" w:rsidRDefault="00F56BC1" w:rsidP="00870C8D">
            <w:pPr>
              <w:tabs>
                <w:tab w:val="left" w:pos="1350"/>
              </w:tabs>
            </w:pPr>
            <w:r w:rsidRPr="008B557F">
              <w:t xml:space="preserve">Meets the following at Calumet College of St. Joseph for </w:t>
            </w:r>
          </w:p>
          <w:p w14:paraId="479A5D86" w14:textId="1F42FAC0" w:rsidR="000216EB" w:rsidRPr="004D4FD9" w:rsidRDefault="004D3B3A" w:rsidP="00870C8D">
            <w:pPr>
              <w:tabs>
                <w:tab w:val="left" w:pos="1350"/>
              </w:tabs>
              <w:rPr>
                <w:b/>
                <w:bCs/>
                <w:sz w:val="24"/>
                <w:szCs w:val="24"/>
                <w:highlight w:val="yellow"/>
              </w:rPr>
            </w:pPr>
            <w:r w:rsidRPr="004D4FD9">
              <w:rPr>
                <w:b/>
                <w:bCs/>
                <w:sz w:val="24"/>
                <w:szCs w:val="24"/>
              </w:rPr>
              <w:t>FORENSIC CRIMINOLOGY</w:t>
            </w:r>
          </w:p>
        </w:tc>
      </w:tr>
      <w:tr w:rsidR="003C43A4" w:rsidRPr="0082307E" w14:paraId="4825C59F" w14:textId="77777777" w:rsidTr="00306B45">
        <w:trPr>
          <w:trHeight w:val="277"/>
        </w:trPr>
        <w:tc>
          <w:tcPr>
            <w:tcW w:w="3150" w:type="dxa"/>
            <w:vMerge w:val="restart"/>
          </w:tcPr>
          <w:p w14:paraId="41C7890A" w14:textId="502726FC" w:rsidR="003C43A4" w:rsidRPr="00DB01C9" w:rsidRDefault="005F1E3B" w:rsidP="005F1E3B">
            <w:pPr>
              <w:tabs>
                <w:tab w:val="left" w:pos="1350"/>
              </w:tabs>
            </w:pPr>
            <w:r w:rsidRPr="00DB01C9">
              <w:t>These courses are needed for the major</w:t>
            </w:r>
            <w:r w:rsidR="00DB01C9">
              <w:t xml:space="preserve"> at CCSJ</w:t>
            </w:r>
            <w:r w:rsidR="001D735F">
              <w:t>.</w:t>
            </w:r>
          </w:p>
        </w:tc>
        <w:tc>
          <w:tcPr>
            <w:tcW w:w="3600" w:type="dxa"/>
          </w:tcPr>
          <w:p w14:paraId="1EE10EE4" w14:textId="313D2DA5" w:rsidR="003C43A4" w:rsidRPr="008B557F" w:rsidRDefault="003C43A4" w:rsidP="003C43A4">
            <w:pPr>
              <w:tabs>
                <w:tab w:val="left" w:pos="1350"/>
              </w:tabs>
            </w:pPr>
            <w:r>
              <w:t>CRIM JUS 102-3 or 202-3</w:t>
            </w:r>
          </w:p>
        </w:tc>
        <w:tc>
          <w:tcPr>
            <w:tcW w:w="3690" w:type="dxa"/>
          </w:tcPr>
          <w:p w14:paraId="3B04F487" w14:textId="2964FA9A" w:rsidR="003C43A4" w:rsidRPr="008B557F" w:rsidRDefault="003C43A4" w:rsidP="003C43A4">
            <w:pPr>
              <w:tabs>
                <w:tab w:val="left" w:pos="1350"/>
              </w:tabs>
            </w:pPr>
            <w:r w:rsidRPr="008B557F">
              <w:t>CRIJ 100-3</w:t>
            </w:r>
          </w:p>
        </w:tc>
      </w:tr>
      <w:tr w:rsidR="005F1E3B" w:rsidRPr="0082307E" w14:paraId="589511CE" w14:textId="77777777" w:rsidTr="00306B45">
        <w:trPr>
          <w:trHeight w:val="268"/>
        </w:trPr>
        <w:tc>
          <w:tcPr>
            <w:tcW w:w="3150" w:type="dxa"/>
            <w:vMerge/>
          </w:tcPr>
          <w:p w14:paraId="6C1B31C9" w14:textId="77777777" w:rsidR="005F1E3B" w:rsidRPr="0082307E" w:rsidRDefault="005F1E3B" w:rsidP="005F1E3B">
            <w:pPr>
              <w:tabs>
                <w:tab w:val="left" w:pos="1350"/>
              </w:tabs>
              <w:rPr>
                <w:b/>
                <w:bCs/>
                <w:sz w:val="24"/>
                <w:szCs w:val="24"/>
              </w:rPr>
            </w:pPr>
          </w:p>
        </w:tc>
        <w:tc>
          <w:tcPr>
            <w:tcW w:w="3600" w:type="dxa"/>
          </w:tcPr>
          <w:p w14:paraId="6A51E1BB" w14:textId="3EB7A400" w:rsidR="005F1E3B" w:rsidRPr="008B557F" w:rsidRDefault="005F1E3B" w:rsidP="005F1E3B">
            <w:pPr>
              <w:tabs>
                <w:tab w:val="left" w:pos="1350"/>
              </w:tabs>
            </w:pPr>
            <w:r>
              <w:t>CRIM JUS 250-3</w:t>
            </w:r>
          </w:p>
        </w:tc>
        <w:tc>
          <w:tcPr>
            <w:tcW w:w="3690" w:type="dxa"/>
          </w:tcPr>
          <w:p w14:paraId="624DAA8F" w14:textId="03889758" w:rsidR="005F1E3B" w:rsidRPr="008B557F" w:rsidRDefault="005F1E3B" w:rsidP="005F1E3B">
            <w:pPr>
              <w:tabs>
                <w:tab w:val="left" w:pos="1350"/>
              </w:tabs>
            </w:pPr>
            <w:r>
              <w:t>CRIJ 300-3</w:t>
            </w:r>
          </w:p>
        </w:tc>
      </w:tr>
      <w:tr w:rsidR="0059496C" w:rsidRPr="0082307E" w14:paraId="71EE49F6" w14:textId="77777777" w:rsidTr="001D735F">
        <w:trPr>
          <w:trHeight w:val="593"/>
        </w:trPr>
        <w:tc>
          <w:tcPr>
            <w:tcW w:w="3150" w:type="dxa"/>
          </w:tcPr>
          <w:p w14:paraId="7B2E81C4" w14:textId="4E5FDE26" w:rsidR="0059496C" w:rsidRPr="001D735F" w:rsidRDefault="0059496C" w:rsidP="00DB01C9">
            <w:pPr>
              <w:tabs>
                <w:tab w:val="left" w:pos="1350"/>
              </w:tabs>
            </w:pPr>
            <w:r>
              <w:t>Additional hours are needed at CCC t</w:t>
            </w:r>
            <w:r w:rsidRPr="005F1E3B">
              <w:t xml:space="preserve">o complete the </w:t>
            </w:r>
            <w:r>
              <w:t xml:space="preserve">AA.  </w:t>
            </w:r>
          </w:p>
        </w:tc>
        <w:tc>
          <w:tcPr>
            <w:tcW w:w="7290" w:type="dxa"/>
            <w:gridSpan w:val="2"/>
            <w:shd w:val="clear" w:color="auto" w:fill="FFFFFF" w:themeFill="background1"/>
          </w:tcPr>
          <w:p w14:paraId="4066838E" w14:textId="0D7E8297" w:rsidR="0059496C" w:rsidRDefault="0059496C" w:rsidP="0059496C">
            <w:pPr>
              <w:tabs>
                <w:tab w:val="left" w:pos="1350"/>
              </w:tabs>
            </w:pPr>
            <w:r>
              <w:t xml:space="preserve">Courses should be selected based on student’s area of interest.  </w:t>
            </w:r>
          </w:p>
          <w:p w14:paraId="0F66B304" w14:textId="709F1A79" w:rsidR="0059496C" w:rsidRPr="008E5C35" w:rsidRDefault="001D735F" w:rsidP="00DB01C9">
            <w:pPr>
              <w:tabs>
                <w:tab w:val="left" w:pos="1350"/>
              </w:tabs>
            </w:pPr>
            <w:r>
              <w:t>Other</w:t>
            </w:r>
            <w:r w:rsidR="0059496C">
              <w:t xml:space="preserve"> courses</w:t>
            </w:r>
            <w:r w:rsidR="004F0D6D">
              <w:t>, including other CRIM JUS,</w:t>
            </w:r>
            <w:r w:rsidR="0059496C">
              <w:t xml:space="preserve"> will apply to the </w:t>
            </w:r>
            <w:r w:rsidR="004F0D6D">
              <w:t>degree</w:t>
            </w:r>
            <w:r w:rsidR="0059496C">
              <w:t xml:space="preserve"> at CCSJ.  </w:t>
            </w:r>
          </w:p>
        </w:tc>
      </w:tr>
    </w:tbl>
    <w:p w14:paraId="49E0EBD6" w14:textId="5ECA19BA" w:rsidR="000216EB" w:rsidRDefault="000216EB" w:rsidP="005C6DAA">
      <w:pPr>
        <w:tabs>
          <w:tab w:val="left" w:pos="1350"/>
        </w:tabs>
      </w:pPr>
    </w:p>
    <w:p w14:paraId="0A49D1B6" w14:textId="77777777" w:rsidR="001D735F" w:rsidRDefault="001D735F" w:rsidP="005C6DAA">
      <w:pPr>
        <w:tabs>
          <w:tab w:val="left" w:pos="1350"/>
        </w:tabs>
      </w:pPr>
    </w:p>
    <w:tbl>
      <w:tblPr>
        <w:tblStyle w:val="TableGrid"/>
        <w:tblW w:w="10530" w:type="dxa"/>
        <w:tblInd w:w="-455" w:type="dxa"/>
        <w:tblLook w:val="04A0" w:firstRow="1" w:lastRow="0" w:firstColumn="1" w:lastColumn="0" w:noHBand="0" w:noVBand="1"/>
      </w:tblPr>
      <w:tblGrid>
        <w:gridCol w:w="3150"/>
        <w:gridCol w:w="3600"/>
        <w:gridCol w:w="3780"/>
      </w:tblGrid>
      <w:tr w:rsidR="0082307E" w:rsidRPr="0082307E" w14:paraId="675C8D59" w14:textId="77777777" w:rsidTr="00F56BC1">
        <w:tc>
          <w:tcPr>
            <w:tcW w:w="3150" w:type="dxa"/>
          </w:tcPr>
          <w:p w14:paraId="1273D3A2" w14:textId="7B9F4347" w:rsidR="00890B3A" w:rsidRPr="008B557F" w:rsidRDefault="0082307E" w:rsidP="00890B3A">
            <w:pPr>
              <w:tabs>
                <w:tab w:val="left" w:pos="1350"/>
              </w:tabs>
              <w:rPr>
                <w:b/>
                <w:bCs/>
              </w:rPr>
            </w:pPr>
            <w:r w:rsidRPr="008B557F">
              <w:rPr>
                <w:b/>
                <w:bCs/>
              </w:rPr>
              <w:t>Electives</w:t>
            </w:r>
            <w:r w:rsidR="008B557F">
              <w:rPr>
                <w:b/>
                <w:bCs/>
              </w:rPr>
              <w:t xml:space="preserve"> at </w:t>
            </w:r>
            <w:r w:rsidR="00890B3A">
              <w:rPr>
                <w:b/>
                <w:bCs/>
              </w:rPr>
              <w:t xml:space="preserve">City Colleges </w:t>
            </w:r>
            <w:r w:rsidR="00CF7138">
              <w:rPr>
                <w:b/>
                <w:bCs/>
              </w:rPr>
              <w:t xml:space="preserve">of </w:t>
            </w:r>
            <w:bookmarkStart w:id="3" w:name="_GoBack"/>
            <w:bookmarkEnd w:id="3"/>
            <w:r w:rsidR="00890B3A">
              <w:rPr>
                <w:b/>
                <w:bCs/>
              </w:rPr>
              <w:t>Chicago</w:t>
            </w:r>
          </w:p>
          <w:p w14:paraId="51F1B761" w14:textId="77777777" w:rsidR="0082307E" w:rsidRPr="008B557F" w:rsidRDefault="0082307E" w:rsidP="00870C8D">
            <w:pPr>
              <w:tabs>
                <w:tab w:val="left" w:pos="1350"/>
              </w:tabs>
              <w:rPr>
                <w:b/>
                <w:bCs/>
              </w:rPr>
            </w:pPr>
          </w:p>
        </w:tc>
        <w:tc>
          <w:tcPr>
            <w:tcW w:w="3600" w:type="dxa"/>
            <w:shd w:val="clear" w:color="auto" w:fill="D9D9D9" w:themeFill="background1" w:themeFillShade="D9"/>
          </w:tcPr>
          <w:p w14:paraId="5ACBDD97" w14:textId="60615AF1" w:rsidR="0082307E" w:rsidRPr="008B557F" w:rsidRDefault="00890B3A" w:rsidP="00855382">
            <w:pPr>
              <w:tabs>
                <w:tab w:val="left" w:pos="1350"/>
              </w:tabs>
            </w:pPr>
            <w:r>
              <w:t>City College</w:t>
            </w:r>
            <w:r w:rsidR="00CF7138">
              <w:t>s of</w:t>
            </w:r>
            <w:r>
              <w:t xml:space="preserve"> Chicago</w:t>
            </w:r>
            <w:r w:rsidR="0082307E" w:rsidRPr="008B557F">
              <w:t xml:space="preserve"> Course</w:t>
            </w:r>
            <w:r w:rsidR="00F56BC1" w:rsidRPr="008B557F">
              <w:t>s</w:t>
            </w:r>
            <w:r w:rsidR="0082307E" w:rsidRPr="008B557F">
              <w:t xml:space="preserve"> </w:t>
            </w:r>
            <w:r w:rsidR="00F56BC1" w:rsidRPr="008B557F">
              <w:t xml:space="preserve">for </w:t>
            </w:r>
            <w:r w:rsidR="0082307E" w:rsidRPr="008B557F">
              <w:t>A</w:t>
            </w:r>
            <w:r w:rsidR="00855382">
              <w:t>A</w:t>
            </w:r>
            <w:r w:rsidR="0082307E" w:rsidRPr="008B557F">
              <w:t xml:space="preserve"> </w:t>
            </w:r>
          </w:p>
        </w:tc>
        <w:tc>
          <w:tcPr>
            <w:tcW w:w="3780" w:type="dxa"/>
            <w:shd w:val="clear" w:color="auto" w:fill="D9D9D9" w:themeFill="background1" w:themeFillShade="D9"/>
          </w:tcPr>
          <w:p w14:paraId="72A9D9D4" w14:textId="5C4B7E31" w:rsidR="00F56BC1" w:rsidRPr="008B557F" w:rsidRDefault="00F56BC1" w:rsidP="00870C8D">
            <w:pPr>
              <w:tabs>
                <w:tab w:val="left" w:pos="1350"/>
              </w:tabs>
              <w:rPr>
                <w:caps/>
                <w:u w:val="single"/>
              </w:rPr>
            </w:pPr>
            <w:r w:rsidRPr="008B557F">
              <w:t>Meets the following at Calumet College of St. Joseph for</w:t>
            </w:r>
            <w:r w:rsidRPr="008B557F">
              <w:rPr>
                <w:caps/>
                <w:u w:val="single"/>
              </w:rPr>
              <w:t xml:space="preserve"> </w:t>
            </w:r>
          </w:p>
          <w:p w14:paraId="69FE99BB" w14:textId="13139E3A" w:rsidR="0082307E" w:rsidRPr="004D4FD9" w:rsidRDefault="0082307E" w:rsidP="00870C8D">
            <w:pPr>
              <w:tabs>
                <w:tab w:val="left" w:pos="1350"/>
              </w:tabs>
              <w:rPr>
                <w:b/>
                <w:bCs/>
                <w:caps/>
                <w:sz w:val="24"/>
                <w:szCs w:val="24"/>
              </w:rPr>
            </w:pPr>
            <w:r w:rsidRPr="004D4FD9">
              <w:rPr>
                <w:b/>
                <w:bCs/>
                <w:caps/>
                <w:sz w:val="24"/>
                <w:szCs w:val="24"/>
              </w:rPr>
              <w:t xml:space="preserve">Probation, Parole and Courts </w:t>
            </w:r>
          </w:p>
        </w:tc>
      </w:tr>
      <w:tr w:rsidR="001D735F" w:rsidRPr="0082307E" w14:paraId="2C38E54B" w14:textId="77777777" w:rsidTr="00F56BC1">
        <w:trPr>
          <w:trHeight w:val="277"/>
        </w:trPr>
        <w:tc>
          <w:tcPr>
            <w:tcW w:w="3150" w:type="dxa"/>
            <w:vMerge w:val="restart"/>
          </w:tcPr>
          <w:p w14:paraId="64A7772E" w14:textId="347D03FE" w:rsidR="001D735F" w:rsidRPr="0082307E" w:rsidRDefault="001D735F" w:rsidP="007937CC">
            <w:pPr>
              <w:tabs>
                <w:tab w:val="left" w:pos="1350"/>
              </w:tabs>
              <w:rPr>
                <w:b/>
                <w:bCs/>
                <w:sz w:val="24"/>
                <w:szCs w:val="24"/>
              </w:rPr>
            </w:pPr>
            <w:r w:rsidRPr="00DB01C9">
              <w:t>These courses are needed for the major</w:t>
            </w:r>
            <w:r>
              <w:t xml:space="preserve"> at CCSJ.</w:t>
            </w:r>
          </w:p>
          <w:p w14:paraId="572EF5F9" w14:textId="77777777" w:rsidR="001D735F" w:rsidRPr="0082307E" w:rsidRDefault="001D735F" w:rsidP="007937CC">
            <w:pPr>
              <w:tabs>
                <w:tab w:val="left" w:pos="1350"/>
              </w:tabs>
              <w:rPr>
                <w:b/>
                <w:bCs/>
                <w:sz w:val="24"/>
                <w:szCs w:val="24"/>
              </w:rPr>
            </w:pPr>
          </w:p>
          <w:p w14:paraId="5B4F319F" w14:textId="77777777" w:rsidR="001D735F" w:rsidRPr="0082307E" w:rsidRDefault="001D735F" w:rsidP="007937CC">
            <w:pPr>
              <w:tabs>
                <w:tab w:val="left" w:pos="1350"/>
              </w:tabs>
              <w:rPr>
                <w:b/>
                <w:bCs/>
                <w:sz w:val="24"/>
                <w:szCs w:val="24"/>
              </w:rPr>
            </w:pPr>
          </w:p>
          <w:p w14:paraId="082F823F" w14:textId="77777777" w:rsidR="001D735F" w:rsidRPr="0082307E" w:rsidRDefault="001D735F" w:rsidP="007937CC">
            <w:pPr>
              <w:tabs>
                <w:tab w:val="left" w:pos="1350"/>
              </w:tabs>
              <w:rPr>
                <w:b/>
                <w:bCs/>
                <w:sz w:val="30"/>
                <w:szCs w:val="30"/>
              </w:rPr>
            </w:pPr>
          </w:p>
        </w:tc>
        <w:tc>
          <w:tcPr>
            <w:tcW w:w="3600" w:type="dxa"/>
          </w:tcPr>
          <w:p w14:paraId="21A46A6E" w14:textId="2CC7461D" w:rsidR="001D735F" w:rsidRPr="008B557F" w:rsidRDefault="001D735F" w:rsidP="007937CC">
            <w:pPr>
              <w:tabs>
                <w:tab w:val="left" w:pos="1350"/>
              </w:tabs>
            </w:pPr>
            <w:r>
              <w:t>CRIM JUS 102-3 or 202-3</w:t>
            </w:r>
          </w:p>
        </w:tc>
        <w:tc>
          <w:tcPr>
            <w:tcW w:w="3780" w:type="dxa"/>
          </w:tcPr>
          <w:p w14:paraId="3B93B2A3" w14:textId="73D9A04C" w:rsidR="001D735F" w:rsidRPr="008B557F" w:rsidRDefault="001D735F" w:rsidP="007937CC">
            <w:pPr>
              <w:tabs>
                <w:tab w:val="left" w:pos="1350"/>
              </w:tabs>
            </w:pPr>
            <w:r w:rsidRPr="008B557F">
              <w:t>CRIJ 100-3</w:t>
            </w:r>
          </w:p>
        </w:tc>
      </w:tr>
      <w:tr w:rsidR="001D735F" w:rsidRPr="0082307E" w14:paraId="0BE9A833" w14:textId="77777777" w:rsidTr="00F56BC1">
        <w:trPr>
          <w:trHeight w:val="268"/>
        </w:trPr>
        <w:tc>
          <w:tcPr>
            <w:tcW w:w="3150" w:type="dxa"/>
            <w:vMerge/>
          </w:tcPr>
          <w:p w14:paraId="1DC12C10" w14:textId="77777777" w:rsidR="001D735F" w:rsidRPr="0082307E" w:rsidRDefault="001D735F" w:rsidP="007937CC">
            <w:pPr>
              <w:tabs>
                <w:tab w:val="left" w:pos="1350"/>
              </w:tabs>
              <w:rPr>
                <w:b/>
                <w:bCs/>
                <w:sz w:val="24"/>
                <w:szCs w:val="24"/>
              </w:rPr>
            </w:pPr>
          </w:p>
        </w:tc>
        <w:tc>
          <w:tcPr>
            <w:tcW w:w="3600" w:type="dxa"/>
          </w:tcPr>
          <w:p w14:paraId="16C43609" w14:textId="1073EE70" w:rsidR="001D735F" w:rsidRPr="008B557F" w:rsidRDefault="001D735F" w:rsidP="007937CC">
            <w:pPr>
              <w:tabs>
                <w:tab w:val="left" w:pos="1350"/>
              </w:tabs>
            </w:pPr>
            <w:r>
              <w:t>CRIM JUS 114-3</w:t>
            </w:r>
          </w:p>
        </w:tc>
        <w:tc>
          <w:tcPr>
            <w:tcW w:w="3780" w:type="dxa"/>
          </w:tcPr>
          <w:p w14:paraId="0059B10B" w14:textId="682F4F77" w:rsidR="001D735F" w:rsidRPr="008B557F" w:rsidRDefault="001D735F" w:rsidP="007937CC">
            <w:pPr>
              <w:tabs>
                <w:tab w:val="left" w:pos="1350"/>
              </w:tabs>
            </w:pPr>
            <w:r>
              <w:t xml:space="preserve">CRIJ 370-3 </w:t>
            </w:r>
          </w:p>
        </w:tc>
      </w:tr>
      <w:tr w:rsidR="001D735F" w:rsidRPr="0082307E" w14:paraId="7F2A39B9" w14:textId="77777777" w:rsidTr="00F56BC1">
        <w:trPr>
          <w:trHeight w:val="268"/>
        </w:trPr>
        <w:tc>
          <w:tcPr>
            <w:tcW w:w="3150" w:type="dxa"/>
            <w:vMerge/>
          </w:tcPr>
          <w:p w14:paraId="1DE65EA9" w14:textId="77777777" w:rsidR="001D735F" w:rsidRPr="0082307E" w:rsidRDefault="001D735F" w:rsidP="007937CC">
            <w:pPr>
              <w:tabs>
                <w:tab w:val="left" w:pos="1350"/>
              </w:tabs>
              <w:rPr>
                <w:b/>
                <w:bCs/>
                <w:sz w:val="24"/>
                <w:szCs w:val="24"/>
              </w:rPr>
            </w:pPr>
          </w:p>
        </w:tc>
        <w:tc>
          <w:tcPr>
            <w:tcW w:w="3600" w:type="dxa"/>
          </w:tcPr>
          <w:p w14:paraId="29CA28BE" w14:textId="7A086510" w:rsidR="001D735F" w:rsidRPr="008B557F" w:rsidRDefault="001D735F" w:rsidP="007937CC">
            <w:pPr>
              <w:tabs>
                <w:tab w:val="left" w:pos="1350"/>
              </w:tabs>
            </w:pPr>
            <w:r>
              <w:t>CRIM JUS 151-3</w:t>
            </w:r>
          </w:p>
        </w:tc>
        <w:tc>
          <w:tcPr>
            <w:tcW w:w="3780" w:type="dxa"/>
          </w:tcPr>
          <w:p w14:paraId="4B89C3D2" w14:textId="173F62C9" w:rsidR="001D735F" w:rsidRPr="005221BC" w:rsidRDefault="001D735F" w:rsidP="007937CC">
            <w:pPr>
              <w:tabs>
                <w:tab w:val="left" w:pos="1350"/>
              </w:tabs>
              <w:rPr>
                <w:strike/>
              </w:rPr>
            </w:pPr>
            <w:r w:rsidRPr="003C43A4">
              <w:t>CRIJ 471-3</w:t>
            </w:r>
          </w:p>
        </w:tc>
      </w:tr>
      <w:tr w:rsidR="001D735F" w:rsidRPr="0082307E" w14:paraId="0F497DC2" w14:textId="77777777" w:rsidTr="00F56BC1">
        <w:trPr>
          <w:trHeight w:val="268"/>
        </w:trPr>
        <w:tc>
          <w:tcPr>
            <w:tcW w:w="3150" w:type="dxa"/>
            <w:vMerge/>
          </w:tcPr>
          <w:p w14:paraId="11F55C0E" w14:textId="77777777" w:rsidR="001D735F" w:rsidRPr="0082307E" w:rsidRDefault="001D735F" w:rsidP="007937CC">
            <w:pPr>
              <w:tabs>
                <w:tab w:val="left" w:pos="1350"/>
              </w:tabs>
              <w:rPr>
                <w:b/>
                <w:bCs/>
                <w:sz w:val="24"/>
                <w:szCs w:val="24"/>
              </w:rPr>
            </w:pPr>
          </w:p>
        </w:tc>
        <w:tc>
          <w:tcPr>
            <w:tcW w:w="3600" w:type="dxa"/>
          </w:tcPr>
          <w:p w14:paraId="0CD943A8" w14:textId="75BD7DCD" w:rsidR="001D735F" w:rsidRPr="008B557F" w:rsidRDefault="001D735F" w:rsidP="007937CC">
            <w:pPr>
              <w:tabs>
                <w:tab w:val="left" w:pos="1350"/>
              </w:tabs>
            </w:pPr>
            <w:r>
              <w:t>CRIM JUS 155-3</w:t>
            </w:r>
          </w:p>
        </w:tc>
        <w:tc>
          <w:tcPr>
            <w:tcW w:w="3780" w:type="dxa"/>
          </w:tcPr>
          <w:p w14:paraId="06052AD9" w14:textId="0FF30C69" w:rsidR="001D735F" w:rsidRPr="005221BC" w:rsidRDefault="001D735F" w:rsidP="007937CC">
            <w:pPr>
              <w:tabs>
                <w:tab w:val="left" w:pos="1350"/>
              </w:tabs>
              <w:rPr>
                <w:strike/>
              </w:rPr>
            </w:pPr>
            <w:r w:rsidRPr="00804A93">
              <w:t xml:space="preserve">CRIJ </w:t>
            </w:r>
            <w:r>
              <w:t>470</w:t>
            </w:r>
            <w:r w:rsidRPr="00804A93">
              <w:t>-3</w:t>
            </w:r>
          </w:p>
        </w:tc>
      </w:tr>
      <w:tr w:rsidR="001D735F" w:rsidRPr="0082307E" w14:paraId="019BA2F6" w14:textId="77777777" w:rsidTr="00F56BC1">
        <w:trPr>
          <w:trHeight w:val="215"/>
        </w:trPr>
        <w:tc>
          <w:tcPr>
            <w:tcW w:w="3150" w:type="dxa"/>
            <w:vMerge/>
          </w:tcPr>
          <w:p w14:paraId="2D4639D7" w14:textId="77777777" w:rsidR="001D735F" w:rsidRPr="0082307E" w:rsidRDefault="001D735F" w:rsidP="007937CC">
            <w:pPr>
              <w:tabs>
                <w:tab w:val="left" w:pos="1350"/>
              </w:tabs>
              <w:rPr>
                <w:b/>
                <w:bCs/>
                <w:sz w:val="24"/>
                <w:szCs w:val="24"/>
              </w:rPr>
            </w:pPr>
          </w:p>
        </w:tc>
        <w:tc>
          <w:tcPr>
            <w:tcW w:w="3600" w:type="dxa"/>
          </w:tcPr>
          <w:p w14:paraId="7A25B110" w14:textId="5B0BD9B8" w:rsidR="001D735F" w:rsidRPr="008B557F" w:rsidRDefault="001D735F" w:rsidP="007937CC">
            <w:pPr>
              <w:tabs>
                <w:tab w:val="left" w:pos="1350"/>
              </w:tabs>
            </w:pPr>
            <w:r>
              <w:t>CRIM JUS 234 -3</w:t>
            </w:r>
          </w:p>
        </w:tc>
        <w:tc>
          <w:tcPr>
            <w:tcW w:w="3780" w:type="dxa"/>
          </w:tcPr>
          <w:p w14:paraId="1306A95A" w14:textId="618BEB50" w:rsidR="001D735F" w:rsidRPr="005221BC" w:rsidRDefault="001D735F" w:rsidP="007937CC">
            <w:pPr>
              <w:tabs>
                <w:tab w:val="left" w:pos="1350"/>
              </w:tabs>
              <w:rPr>
                <w:strike/>
              </w:rPr>
            </w:pPr>
            <w:r w:rsidRPr="008B557F">
              <w:t xml:space="preserve">CRIJ </w:t>
            </w:r>
            <w:r>
              <w:t>310-3</w:t>
            </w:r>
          </w:p>
        </w:tc>
      </w:tr>
      <w:tr w:rsidR="001D735F" w:rsidRPr="0082307E" w14:paraId="12CB2000" w14:textId="77777777" w:rsidTr="00F56BC1">
        <w:trPr>
          <w:trHeight w:val="215"/>
        </w:trPr>
        <w:tc>
          <w:tcPr>
            <w:tcW w:w="3150" w:type="dxa"/>
            <w:vMerge/>
          </w:tcPr>
          <w:p w14:paraId="1A84954B" w14:textId="77777777" w:rsidR="001D735F" w:rsidRPr="0082307E" w:rsidRDefault="001D735F" w:rsidP="001D735F">
            <w:pPr>
              <w:tabs>
                <w:tab w:val="left" w:pos="1350"/>
              </w:tabs>
              <w:rPr>
                <w:b/>
                <w:bCs/>
                <w:sz w:val="24"/>
                <w:szCs w:val="24"/>
              </w:rPr>
            </w:pPr>
          </w:p>
        </w:tc>
        <w:tc>
          <w:tcPr>
            <w:tcW w:w="3600" w:type="dxa"/>
          </w:tcPr>
          <w:p w14:paraId="6B600DC0" w14:textId="10201B52" w:rsidR="001D735F" w:rsidRDefault="001D735F" w:rsidP="001D735F">
            <w:pPr>
              <w:tabs>
                <w:tab w:val="left" w:pos="1350"/>
              </w:tabs>
            </w:pPr>
            <w:r>
              <w:t>CRIM JUS 250-3</w:t>
            </w:r>
          </w:p>
        </w:tc>
        <w:tc>
          <w:tcPr>
            <w:tcW w:w="3780" w:type="dxa"/>
          </w:tcPr>
          <w:p w14:paraId="5EFC5EBB" w14:textId="3AC4CE70" w:rsidR="001D735F" w:rsidRPr="008B557F" w:rsidRDefault="001D735F" w:rsidP="001D735F">
            <w:pPr>
              <w:tabs>
                <w:tab w:val="left" w:pos="1350"/>
              </w:tabs>
            </w:pPr>
            <w:r>
              <w:t>CRIJ 300-3</w:t>
            </w:r>
          </w:p>
        </w:tc>
      </w:tr>
      <w:tr w:rsidR="001D735F" w:rsidRPr="0082307E" w14:paraId="2A3063BB" w14:textId="77777777" w:rsidTr="00CC1657">
        <w:trPr>
          <w:trHeight w:val="260"/>
        </w:trPr>
        <w:tc>
          <w:tcPr>
            <w:tcW w:w="3150" w:type="dxa"/>
          </w:tcPr>
          <w:p w14:paraId="4AC772DC" w14:textId="0DF9CA82" w:rsidR="001D735F" w:rsidRPr="0082307E" w:rsidRDefault="00C64D03" w:rsidP="001D735F">
            <w:pPr>
              <w:tabs>
                <w:tab w:val="left" w:pos="1350"/>
              </w:tabs>
              <w:rPr>
                <w:b/>
                <w:bCs/>
                <w:sz w:val="24"/>
                <w:szCs w:val="24"/>
              </w:rPr>
            </w:pPr>
            <w:r>
              <w:t>A</w:t>
            </w:r>
            <w:r w:rsidR="001D735F">
              <w:t>dditional hours</w:t>
            </w:r>
            <w:r>
              <w:t xml:space="preserve"> are</w:t>
            </w:r>
            <w:r w:rsidR="001D735F">
              <w:t xml:space="preserve"> needed at CCC t</w:t>
            </w:r>
            <w:r w:rsidR="001D735F" w:rsidRPr="005F1E3B">
              <w:t xml:space="preserve">o complete the </w:t>
            </w:r>
            <w:r w:rsidR="001D735F">
              <w:t xml:space="preserve">AA.  </w:t>
            </w:r>
          </w:p>
        </w:tc>
        <w:tc>
          <w:tcPr>
            <w:tcW w:w="7380" w:type="dxa"/>
            <w:gridSpan w:val="2"/>
            <w:shd w:val="clear" w:color="auto" w:fill="FFFFFF" w:themeFill="background1"/>
          </w:tcPr>
          <w:p w14:paraId="4A632C53" w14:textId="77777777" w:rsidR="001D735F" w:rsidRDefault="001D735F" w:rsidP="001D735F">
            <w:pPr>
              <w:tabs>
                <w:tab w:val="left" w:pos="1350"/>
              </w:tabs>
            </w:pPr>
            <w:r>
              <w:t xml:space="preserve">Courses should be selected based on student’s area of interest.  </w:t>
            </w:r>
          </w:p>
          <w:p w14:paraId="4CDF363B" w14:textId="348B3787" w:rsidR="001D735F" w:rsidRPr="005221BC" w:rsidRDefault="004F0D6D" w:rsidP="001D735F">
            <w:pPr>
              <w:tabs>
                <w:tab w:val="left" w:pos="1350"/>
              </w:tabs>
              <w:rPr>
                <w:strike/>
              </w:rPr>
            </w:pPr>
            <w:r>
              <w:t xml:space="preserve">Other courses, including other CRIM JUS, will apply to the degree at CCSJ.  </w:t>
            </w:r>
          </w:p>
        </w:tc>
      </w:tr>
    </w:tbl>
    <w:p w14:paraId="1590F816" w14:textId="40DF3155" w:rsidR="0082307E" w:rsidRDefault="0082307E" w:rsidP="005C6DAA">
      <w:pPr>
        <w:tabs>
          <w:tab w:val="left" w:pos="1350"/>
        </w:tabs>
      </w:pPr>
    </w:p>
    <w:p w14:paraId="0CB2551C" w14:textId="77777777" w:rsidR="00F142DB" w:rsidRPr="00F06543" w:rsidRDefault="00F142DB" w:rsidP="00F142DB">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4D746C2F" w14:textId="77777777" w:rsidR="00F142DB" w:rsidRDefault="00F142DB" w:rsidP="005C6DAA">
      <w:pPr>
        <w:tabs>
          <w:tab w:val="left" w:pos="1350"/>
        </w:tabs>
      </w:pPr>
    </w:p>
    <w:p w14:paraId="46B18ED1" w14:textId="24BEA930" w:rsidR="001D735F" w:rsidRDefault="005509CB" w:rsidP="005C6DAA">
      <w:pPr>
        <w:tabs>
          <w:tab w:val="left" w:pos="1350"/>
        </w:tabs>
      </w:pPr>
      <w:r w:rsidRPr="005509CB">
        <w:rPr>
          <w:noProof/>
        </w:rPr>
        <w:drawing>
          <wp:anchor distT="0" distB="0" distL="114300" distR="114300" simplePos="0" relativeHeight="251658240" behindDoc="1" locked="0" layoutInCell="1" allowOverlap="1" wp14:anchorId="14FB6CEA" wp14:editId="3F706E06">
            <wp:simplePos x="0" y="0"/>
            <wp:positionH relativeFrom="column">
              <wp:posOffset>2362200</wp:posOffset>
            </wp:positionH>
            <wp:positionV relativeFrom="paragraph">
              <wp:posOffset>213995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6E537" w14:textId="77777777" w:rsidR="001D735F" w:rsidRDefault="001D735F" w:rsidP="005C6DAA">
      <w:pPr>
        <w:tabs>
          <w:tab w:val="left" w:pos="1350"/>
        </w:tabs>
      </w:pPr>
    </w:p>
    <w:p w14:paraId="1364ABF4" w14:textId="3E5EB724" w:rsidR="00FF5E34" w:rsidRPr="00FF5E34" w:rsidRDefault="00FF5E34" w:rsidP="00FF5E34"/>
    <w:p w14:paraId="6EF07534" w14:textId="6B64F675" w:rsidR="00FF5E34" w:rsidRPr="00FF5E34" w:rsidRDefault="00FF5E34" w:rsidP="00FF5E34"/>
    <w:p w14:paraId="7266180D" w14:textId="71AFD72A" w:rsidR="00FF5E34" w:rsidRPr="00FF5E34" w:rsidRDefault="00FF5E34" w:rsidP="00FF5E34"/>
    <w:p w14:paraId="40264689" w14:textId="0DDAFA3D" w:rsidR="00FF5E34" w:rsidRPr="00FF5E34" w:rsidRDefault="00FF5E34" w:rsidP="00FF5E34"/>
    <w:p w14:paraId="41772719" w14:textId="42407B23" w:rsidR="00FF5E34" w:rsidRPr="00FF5E34" w:rsidRDefault="00FF5E34" w:rsidP="00FF5E34"/>
    <w:p w14:paraId="5E4564B9" w14:textId="2735FDC0" w:rsidR="00FF5E34" w:rsidRPr="00FF5E34" w:rsidRDefault="00FF5E34" w:rsidP="00FF5E34"/>
    <w:p w14:paraId="5D5481D8" w14:textId="41A6FE9A" w:rsidR="00FF5E34" w:rsidRPr="00FF5E34" w:rsidRDefault="008B0B67" w:rsidP="008B0B67">
      <w:pPr>
        <w:tabs>
          <w:tab w:val="left" w:pos="8595"/>
        </w:tabs>
      </w:pPr>
      <w:r>
        <w:tab/>
      </w:r>
    </w:p>
    <w:sectPr w:rsidR="00FF5E34" w:rsidRPr="00FF5E34" w:rsidSect="00306B45">
      <w:headerReference w:type="default" r:id="rId11"/>
      <w:footerReference w:type="default" r:id="rId12"/>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A845D" w14:textId="77777777" w:rsidR="00FE7852" w:rsidRDefault="00FE7852" w:rsidP="00692CF1">
      <w:pPr>
        <w:spacing w:after="0" w:line="240" w:lineRule="auto"/>
      </w:pPr>
      <w:r>
        <w:separator/>
      </w:r>
    </w:p>
  </w:endnote>
  <w:endnote w:type="continuationSeparator" w:id="0">
    <w:p w14:paraId="3C20EE13" w14:textId="77777777" w:rsidR="00FE7852" w:rsidRDefault="00FE7852"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0340F24A" w:rsidR="00AE6904" w:rsidRDefault="00AE6904">
        <w:pPr>
          <w:pStyle w:val="Footer"/>
          <w:jc w:val="right"/>
        </w:pPr>
        <w:r>
          <w:fldChar w:fldCharType="begin"/>
        </w:r>
        <w:r>
          <w:instrText xml:space="preserve"> PAGE   \* MERGEFORMAT </w:instrText>
        </w:r>
        <w:r>
          <w:fldChar w:fldCharType="separate"/>
        </w:r>
        <w:r w:rsidR="002C33D5">
          <w:rPr>
            <w:noProof/>
          </w:rPr>
          <w:t>2</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1189F" w14:textId="77777777" w:rsidR="00FE7852" w:rsidRDefault="00FE7852" w:rsidP="00692CF1">
      <w:pPr>
        <w:spacing w:after="0" w:line="240" w:lineRule="auto"/>
      </w:pPr>
      <w:r>
        <w:separator/>
      </w:r>
    </w:p>
  </w:footnote>
  <w:footnote w:type="continuationSeparator" w:id="0">
    <w:p w14:paraId="05FA98B1" w14:textId="77777777" w:rsidR="00FE7852" w:rsidRDefault="00FE7852"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0AC6C1A5"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Criminal Justice; a</w:t>
    </w:r>
    <w:r w:rsidRPr="00E61C77">
      <w:rPr>
        <w:rFonts w:ascii="Calibri" w:eastAsia="Calibri" w:hAnsi="Calibri" w:cs="Times New Roman"/>
        <w:sz w:val="16"/>
        <w:szCs w:val="16"/>
      </w:rPr>
      <w:t xml:space="preserve">ccurate as of </w:t>
    </w:r>
    <w:r w:rsidR="00B60E04">
      <w:rPr>
        <w:rFonts w:ascii="Calibri" w:eastAsia="Calibri" w:hAnsi="Calibri" w:cs="Times New Roman"/>
        <w:sz w:val="16"/>
        <w:szCs w:val="16"/>
      </w:rPr>
      <w:t>7-6</w:t>
    </w:r>
    <w:r>
      <w:rPr>
        <w:rFonts w:ascii="Calibri" w:eastAsia="Calibri" w:hAnsi="Calibri" w:cs="Times New Roman"/>
        <w:sz w:val="16"/>
        <w:szCs w:val="16"/>
      </w:rPr>
      <w:t>-</w:t>
    </w:r>
    <w:r w:rsidRPr="00E61C77">
      <w:rPr>
        <w:rFonts w:ascii="Calibri" w:eastAsia="Calibri" w:hAnsi="Calibri" w:cs="Times New Roman"/>
        <w:sz w:val="16"/>
        <w:szCs w:val="16"/>
      </w:rPr>
      <w:t xml:space="preserve">2022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8BD7493" w14:textId="0F4EE181" w:rsidR="00AE6904" w:rsidRDefault="00AE6904" w:rsidP="00AE6904">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CCC</w:t>
    </w:r>
    <w:r w:rsidRPr="00E61C77">
      <w:rPr>
        <w:rFonts w:ascii="Calibri" w:eastAsia="Calibri" w:hAnsi="Calibri" w:cs="Times New Roman"/>
        <w:sz w:val="16"/>
        <w:szCs w:val="16"/>
      </w:rPr>
      <w:t xml:space="preserve"> and CCSJ catalog year:  20</w:t>
    </w:r>
    <w:r w:rsidR="00E85DC5">
      <w:rPr>
        <w:rFonts w:ascii="Calibri" w:eastAsia="Calibri" w:hAnsi="Calibri" w:cs="Times New Roman"/>
        <w:sz w:val="16"/>
        <w:szCs w:val="16"/>
      </w:rPr>
      <w:t>22</w:t>
    </w:r>
    <w:r w:rsidRPr="00E61C77">
      <w:rPr>
        <w:rFonts w:ascii="Calibri" w:eastAsia="Calibri" w:hAnsi="Calibri" w:cs="Times New Roman"/>
        <w:sz w:val="16"/>
        <w:szCs w:val="16"/>
      </w:rPr>
      <w:t>-202</w:t>
    </w:r>
    <w:r w:rsidR="00E85DC5">
      <w:rPr>
        <w:rFonts w:ascii="Calibri" w:eastAsia="Calibri" w:hAnsi="Calibri" w:cs="Times New Roman"/>
        <w:sz w:val="16"/>
        <w:szCs w:val="16"/>
      </w:rPr>
      <w:t>3</w:t>
    </w:r>
  </w:p>
  <w:p w14:paraId="4512D161" w14:textId="4624635C" w:rsidR="00AE6904" w:rsidRDefault="00AE6904">
    <w:pPr>
      <w:pStyle w:val="Header"/>
    </w:pPr>
  </w:p>
  <w:p w14:paraId="541236BC" w14:textId="384CB4F3"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216EB"/>
    <w:rsid w:val="000362F9"/>
    <w:rsid w:val="00074747"/>
    <w:rsid w:val="000D2874"/>
    <w:rsid w:val="000D7B20"/>
    <w:rsid w:val="000F72FD"/>
    <w:rsid w:val="0012531C"/>
    <w:rsid w:val="0013038B"/>
    <w:rsid w:val="001A53FA"/>
    <w:rsid w:val="001D138C"/>
    <w:rsid w:val="001D4D01"/>
    <w:rsid w:val="001D735F"/>
    <w:rsid w:val="001E5EA8"/>
    <w:rsid w:val="00206D2D"/>
    <w:rsid w:val="00220FF2"/>
    <w:rsid w:val="002261EA"/>
    <w:rsid w:val="00247B36"/>
    <w:rsid w:val="00266EFD"/>
    <w:rsid w:val="0028188C"/>
    <w:rsid w:val="00297628"/>
    <w:rsid w:val="002A25E8"/>
    <w:rsid w:val="002C11EC"/>
    <w:rsid w:val="002C33D5"/>
    <w:rsid w:val="00306B45"/>
    <w:rsid w:val="0033467D"/>
    <w:rsid w:val="003467A2"/>
    <w:rsid w:val="00347D29"/>
    <w:rsid w:val="00355E52"/>
    <w:rsid w:val="00386413"/>
    <w:rsid w:val="00396889"/>
    <w:rsid w:val="003A57BC"/>
    <w:rsid w:val="003C1CE5"/>
    <w:rsid w:val="003C43A4"/>
    <w:rsid w:val="003F284A"/>
    <w:rsid w:val="003F6CF4"/>
    <w:rsid w:val="004400A6"/>
    <w:rsid w:val="004613B1"/>
    <w:rsid w:val="00470395"/>
    <w:rsid w:val="004827E7"/>
    <w:rsid w:val="004B3E02"/>
    <w:rsid w:val="004D3B3A"/>
    <w:rsid w:val="004D4FD9"/>
    <w:rsid w:val="004F0D6D"/>
    <w:rsid w:val="005200A4"/>
    <w:rsid w:val="005221BC"/>
    <w:rsid w:val="005339A6"/>
    <w:rsid w:val="00542092"/>
    <w:rsid w:val="005445C7"/>
    <w:rsid w:val="005509CB"/>
    <w:rsid w:val="00552684"/>
    <w:rsid w:val="00561B1C"/>
    <w:rsid w:val="00564E52"/>
    <w:rsid w:val="00576D96"/>
    <w:rsid w:val="00584935"/>
    <w:rsid w:val="0059496C"/>
    <w:rsid w:val="005A6164"/>
    <w:rsid w:val="005C6DAA"/>
    <w:rsid w:val="005D54A1"/>
    <w:rsid w:val="005F1E3B"/>
    <w:rsid w:val="005F56A1"/>
    <w:rsid w:val="00607235"/>
    <w:rsid w:val="00670272"/>
    <w:rsid w:val="00671F96"/>
    <w:rsid w:val="0068377E"/>
    <w:rsid w:val="006904B3"/>
    <w:rsid w:val="00692CF1"/>
    <w:rsid w:val="006E26D4"/>
    <w:rsid w:val="0071057A"/>
    <w:rsid w:val="007211AD"/>
    <w:rsid w:val="007937CC"/>
    <w:rsid w:val="007B62BF"/>
    <w:rsid w:val="007F3105"/>
    <w:rsid w:val="00804A93"/>
    <w:rsid w:val="008064BF"/>
    <w:rsid w:val="00816876"/>
    <w:rsid w:val="0082307E"/>
    <w:rsid w:val="00855382"/>
    <w:rsid w:val="00880F57"/>
    <w:rsid w:val="0088526C"/>
    <w:rsid w:val="0088786D"/>
    <w:rsid w:val="00890B3A"/>
    <w:rsid w:val="008B0B67"/>
    <w:rsid w:val="008B557F"/>
    <w:rsid w:val="008D22AC"/>
    <w:rsid w:val="008D2A42"/>
    <w:rsid w:val="008E5C35"/>
    <w:rsid w:val="008F0518"/>
    <w:rsid w:val="008F4A17"/>
    <w:rsid w:val="008F4DD5"/>
    <w:rsid w:val="00932452"/>
    <w:rsid w:val="009347BE"/>
    <w:rsid w:val="00943063"/>
    <w:rsid w:val="00955DD8"/>
    <w:rsid w:val="00957A77"/>
    <w:rsid w:val="00973410"/>
    <w:rsid w:val="00974D60"/>
    <w:rsid w:val="00976923"/>
    <w:rsid w:val="00981599"/>
    <w:rsid w:val="00986146"/>
    <w:rsid w:val="009C0402"/>
    <w:rsid w:val="00A00161"/>
    <w:rsid w:val="00A2195E"/>
    <w:rsid w:val="00A339E9"/>
    <w:rsid w:val="00A657C0"/>
    <w:rsid w:val="00A67C4E"/>
    <w:rsid w:val="00A80E5B"/>
    <w:rsid w:val="00A90E73"/>
    <w:rsid w:val="00A961C2"/>
    <w:rsid w:val="00AA1511"/>
    <w:rsid w:val="00AB32ED"/>
    <w:rsid w:val="00AE6904"/>
    <w:rsid w:val="00AE796A"/>
    <w:rsid w:val="00AF0F73"/>
    <w:rsid w:val="00B11AFB"/>
    <w:rsid w:val="00B27222"/>
    <w:rsid w:val="00B35FCF"/>
    <w:rsid w:val="00B43E42"/>
    <w:rsid w:val="00B60E04"/>
    <w:rsid w:val="00B757CA"/>
    <w:rsid w:val="00B93076"/>
    <w:rsid w:val="00BB6281"/>
    <w:rsid w:val="00BC7517"/>
    <w:rsid w:val="00BD348E"/>
    <w:rsid w:val="00C02BE5"/>
    <w:rsid w:val="00C42F1E"/>
    <w:rsid w:val="00C64D03"/>
    <w:rsid w:val="00C74C0F"/>
    <w:rsid w:val="00C754A3"/>
    <w:rsid w:val="00C76B16"/>
    <w:rsid w:val="00C80B7A"/>
    <w:rsid w:val="00CC4685"/>
    <w:rsid w:val="00CD33E4"/>
    <w:rsid w:val="00CF2454"/>
    <w:rsid w:val="00CF7138"/>
    <w:rsid w:val="00D11FFE"/>
    <w:rsid w:val="00D40B20"/>
    <w:rsid w:val="00D5668E"/>
    <w:rsid w:val="00D8437D"/>
    <w:rsid w:val="00DB01C9"/>
    <w:rsid w:val="00E03F44"/>
    <w:rsid w:val="00E06C9E"/>
    <w:rsid w:val="00E10036"/>
    <w:rsid w:val="00E14898"/>
    <w:rsid w:val="00E22EF4"/>
    <w:rsid w:val="00E31317"/>
    <w:rsid w:val="00E42FB3"/>
    <w:rsid w:val="00E5060B"/>
    <w:rsid w:val="00E61C77"/>
    <w:rsid w:val="00E85DC5"/>
    <w:rsid w:val="00E96F2C"/>
    <w:rsid w:val="00EF1D83"/>
    <w:rsid w:val="00F142DB"/>
    <w:rsid w:val="00F145D0"/>
    <w:rsid w:val="00F20A7D"/>
    <w:rsid w:val="00F56BC1"/>
    <w:rsid w:val="00F66D0D"/>
    <w:rsid w:val="00F67280"/>
    <w:rsid w:val="00F71D46"/>
    <w:rsid w:val="00F75EA0"/>
    <w:rsid w:val="00FA3CEB"/>
    <w:rsid w:val="00FA6A91"/>
    <w:rsid w:val="00FB563A"/>
    <w:rsid w:val="00FE7852"/>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 w:type="paragraph" w:styleId="BalloonText">
    <w:name w:val="Balloon Text"/>
    <w:basedOn w:val="Normal"/>
    <w:link w:val="BalloonTextChar"/>
    <w:uiPriority w:val="99"/>
    <w:semiHidden/>
    <w:unhideWhenUsed/>
    <w:rsid w:val="00550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dmissions@ccsj.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D9EC-DC73-4C97-9DFB-3526051D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6</cp:revision>
  <cp:lastPrinted>2022-09-13T14:36:00Z</cp:lastPrinted>
  <dcterms:created xsi:type="dcterms:W3CDTF">2022-09-13T16:37:00Z</dcterms:created>
  <dcterms:modified xsi:type="dcterms:W3CDTF">2023-04-11T14:37:00Z</dcterms:modified>
</cp:coreProperties>
</file>