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066AF104" w:rsidR="00306B45" w:rsidRDefault="00A05D32" w:rsidP="0082494C">
      <w:pPr>
        <w:tabs>
          <w:tab w:val="left" w:pos="1350"/>
        </w:tabs>
        <w:spacing w:after="0"/>
        <w:ind w:left="-810" w:right="-990"/>
        <w:jc w:val="center"/>
        <w:rPr>
          <w:b/>
          <w:bCs/>
          <w:sz w:val="30"/>
          <w:szCs w:val="30"/>
        </w:rPr>
      </w:pPr>
      <w:r>
        <w:rPr>
          <w:rFonts w:ascii="Calibri" w:eastAsia="Calibri" w:hAnsi="Calibri"/>
          <w:noProof/>
          <w:sz w:val="16"/>
          <w:szCs w:val="16"/>
        </w:rPr>
        <w:drawing>
          <wp:anchor distT="0" distB="0" distL="114300" distR="114300" simplePos="0" relativeHeight="251661312" behindDoc="0" locked="0" layoutInCell="1" allowOverlap="1" wp14:anchorId="7DE583EF" wp14:editId="4FACEB3D">
            <wp:simplePos x="0" y="0"/>
            <wp:positionH relativeFrom="margin">
              <wp:align>left</wp:align>
            </wp:positionH>
            <wp:positionV relativeFrom="paragraph">
              <wp:posOffset>-835025</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45">
        <w:rPr>
          <w:b/>
          <w:bCs/>
          <w:sz w:val="30"/>
          <w:szCs w:val="30"/>
        </w:rPr>
        <w:t xml:space="preserve">Transfer Planning Guide from </w:t>
      </w:r>
      <w:r w:rsidR="002F79EF">
        <w:rPr>
          <w:b/>
          <w:bCs/>
          <w:sz w:val="30"/>
          <w:szCs w:val="30"/>
        </w:rPr>
        <w:t>Morton College</w:t>
      </w:r>
      <w:r w:rsidR="00306B45">
        <w:rPr>
          <w:b/>
          <w:bCs/>
          <w:sz w:val="30"/>
          <w:szCs w:val="30"/>
        </w:rPr>
        <w:t xml:space="preserve"> to </w:t>
      </w:r>
      <w:r w:rsidR="00306B45" w:rsidRPr="00672FA8">
        <w:rPr>
          <w:b/>
          <w:bCs/>
          <w:sz w:val="30"/>
          <w:szCs w:val="30"/>
        </w:rPr>
        <w:t>C</w:t>
      </w:r>
      <w:r w:rsidR="00306B45">
        <w:rPr>
          <w:b/>
          <w:bCs/>
          <w:sz w:val="30"/>
          <w:szCs w:val="30"/>
        </w:rPr>
        <w:t>alumet College of St. Joseph</w:t>
      </w:r>
    </w:p>
    <w:p w14:paraId="35FD136F" w14:textId="506D2681" w:rsidR="00306B45" w:rsidRPr="00672FA8" w:rsidRDefault="00306B45" w:rsidP="0082494C">
      <w:pPr>
        <w:tabs>
          <w:tab w:val="left" w:pos="1350"/>
        </w:tabs>
        <w:spacing w:after="0"/>
        <w:jc w:val="center"/>
        <w:rPr>
          <w:b/>
          <w:bCs/>
          <w:sz w:val="30"/>
          <w:szCs w:val="30"/>
        </w:rPr>
      </w:pPr>
      <w:r>
        <w:rPr>
          <w:b/>
          <w:bCs/>
          <w:sz w:val="30"/>
          <w:szCs w:val="30"/>
        </w:rPr>
        <w:t xml:space="preserve">Major: </w:t>
      </w:r>
      <w:r w:rsidR="00545C65" w:rsidRPr="00412266">
        <w:rPr>
          <w:b/>
          <w:bCs/>
          <w:sz w:val="30"/>
          <w:szCs w:val="30"/>
          <w:highlight w:val="yellow"/>
        </w:rPr>
        <w:t>Psychology</w:t>
      </w:r>
    </w:p>
    <w:p w14:paraId="7877560D" w14:textId="152D28FC" w:rsidR="005C6DAA" w:rsidRPr="0082307E" w:rsidRDefault="005C6DAA" w:rsidP="00976923">
      <w:pPr>
        <w:tabs>
          <w:tab w:val="left" w:pos="1350"/>
        </w:tabs>
        <w:spacing w:after="0"/>
        <w:jc w:val="center"/>
        <w:rPr>
          <w:b/>
          <w:bCs/>
          <w:sz w:val="30"/>
          <w:szCs w:val="30"/>
        </w:rPr>
      </w:pPr>
    </w:p>
    <w:p w14:paraId="44499CBD" w14:textId="60EE74C8"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F514A8">
        <w:rPr>
          <w:sz w:val="24"/>
          <w:szCs w:val="24"/>
        </w:rPr>
        <w:t>Morton</w:t>
      </w:r>
      <w:r w:rsidR="00A657C0">
        <w:rPr>
          <w:sz w:val="24"/>
          <w:szCs w:val="24"/>
        </w:rPr>
        <w:t xml:space="preserve">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545C65">
        <w:rPr>
          <w:sz w:val="24"/>
          <w:szCs w:val="24"/>
        </w:rPr>
        <w:t>Psychology</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1430" w:type="dxa"/>
        <w:tblInd w:w="-995" w:type="dxa"/>
        <w:tblLook w:val="04A0" w:firstRow="1" w:lastRow="0" w:firstColumn="1" w:lastColumn="0" w:noHBand="0" w:noVBand="1"/>
      </w:tblPr>
      <w:tblGrid>
        <w:gridCol w:w="3240"/>
        <w:gridCol w:w="4230"/>
        <w:gridCol w:w="3960"/>
      </w:tblGrid>
      <w:tr w:rsidR="00A86456" w:rsidRPr="0082307E" w14:paraId="23D6357F" w14:textId="77777777" w:rsidTr="004055D4">
        <w:tc>
          <w:tcPr>
            <w:tcW w:w="3240" w:type="dxa"/>
          </w:tcPr>
          <w:p w14:paraId="06AAF881" w14:textId="789BFEF2" w:rsidR="00A86456" w:rsidRPr="006D4D18" w:rsidRDefault="00A86456" w:rsidP="00BA4E00">
            <w:pPr>
              <w:tabs>
                <w:tab w:val="left" w:pos="1350"/>
              </w:tabs>
              <w:rPr>
                <w:b/>
                <w:bCs/>
                <w:sz w:val="20"/>
                <w:szCs w:val="20"/>
              </w:rPr>
            </w:pPr>
            <w:bookmarkStart w:id="2" w:name="_Hlk106286282"/>
          </w:p>
        </w:tc>
        <w:tc>
          <w:tcPr>
            <w:tcW w:w="4230" w:type="dxa"/>
            <w:shd w:val="clear" w:color="auto" w:fill="D9D9D9" w:themeFill="background1" w:themeFillShade="D9"/>
          </w:tcPr>
          <w:p w14:paraId="680C1F70" w14:textId="4A67FCA2" w:rsidR="00A86456" w:rsidRPr="0082307E" w:rsidRDefault="002F79EF" w:rsidP="00BA4E00">
            <w:pPr>
              <w:tabs>
                <w:tab w:val="left" w:pos="1350"/>
              </w:tabs>
              <w:rPr>
                <w:b/>
                <w:bCs/>
                <w:sz w:val="24"/>
                <w:szCs w:val="24"/>
              </w:rPr>
            </w:pPr>
            <w:r>
              <w:rPr>
                <w:b/>
                <w:bCs/>
                <w:sz w:val="24"/>
                <w:szCs w:val="24"/>
              </w:rPr>
              <w:t>Morton</w:t>
            </w:r>
            <w:r w:rsidR="00A86456" w:rsidRPr="0082307E">
              <w:rPr>
                <w:b/>
                <w:bCs/>
                <w:sz w:val="24"/>
                <w:szCs w:val="24"/>
              </w:rPr>
              <w:t xml:space="preserve"> Course</w:t>
            </w:r>
            <w:r w:rsidR="00A86456">
              <w:rPr>
                <w:b/>
                <w:bCs/>
                <w:sz w:val="24"/>
                <w:szCs w:val="24"/>
              </w:rPr>
              <w:t>s for</w:t>
            </w:r>
            <w:r w:rsidR="00A86456" w:rsidRPr="0082307E">
              <w:rPr>
                <w:b/>
                <w:bCs/>
                <w:sz w:val="24"/>
                <w:szCs w:val="24"/>
              </w:rPr>
              <w:t xml:space="preserve"> A</w:t>
            </w:r>
            <w:r w:rsidR="00A86456">
              <w:rPr>
                <w:b/>
                <w:bCs/>
                <w:sz w:val="24"/>
                <w:szCs w:val="24"/>
              </w:rPr>
              <w:t>A</w:t>
            </w:r>
            <w:r w:rsidR="00A86456" w:rsidRPr="0082307E">
              <w:rPr>
                <w:b/>
                <w:bCs/>
                <w:sz w:val="24"/>
                <w:szCs w:val="24"/>
              </w:rPr>
              <w:t xml:space="preserve"> </w:t>
            </w:r>
          </w:p>
        </w:tc>
        <w:tc>
          <w:tcPr>
            <w:tcW w:w="396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A86456" w:rsidRPr="0082307E" w14:paraId="0B85BEC4" w14:textId="77777777" w:rsidTr="004055D4">
        <w:tc>
          <w:tcPr>
            <w:tcW w:w="3240" w:type="dxa"/>
          </w:tcPr>
          <w:p w14:paraId="6BCF12DD" w14:textId="2C8C80B4" w:rsidR="00A86456" w:rsidRPr="0082307E" w:rsidRDefault="002F79EF" w:rsidP="00BA4E00">
            <w:pPr>
              <w:tabs>
                <w:tab w:val="left" w:pos="1350"/>
              </w:tabs>
              <w:rPr>
                <w:b/>
                <w:bCs/>
                <w:sz w:val="30"/>
                <w:szCs w:val="30"/>
              </w:rPr>
            </w:pPr>
            <w:r>
              <w:rPr>
                <w:b/>
                <w:bCs/>
              </w:rPr>
              <w:t>Morton</w:t>
            </w:r>
            <w:r w:rsidR="00A86456" w:rsidRPr="00DD28F5">
              <w:rPr>
                <w:b/>
                <w:bCs/>
              </w:rPr>
              <w:t xml:space="preserve"> General Education categories</w:t>
            </w:r>
          </w:p>
        </w:tc>
        <w:tc>
          <w:tcPr>
            <w:tcW w:w="4230" w:type="dxa"/>
            <w:shd w:val="clear" w:color="auto" w:fill="auto"/>
          </w:tcPr>
          <w:p w14:paraId="02139E4D" w14:textId="4162EDF5" w:rsidR="00A86456" w:rsidRPr="0082307E" w:rsidRDefault="0082494C" w:rsidP="00BA4E00">
            <w:pPr>
              <w:tabs>
                <w:tab w:val="left" w:pos="1350"/>
              </w:tabs>
              <w:rPr>
                <w:b/>
                <w:bCs/>
                <w:sz w:val="24"/>
                <w:szCs w:val="24"/>
              </w:rPr>
            </w:pPr>
            <w:r>
              <w:t xml:space="preserve">The following are the Morton course options that have an equivalent to CCSJ requirements. </w:t>
            </w:r>
          </w:p>
        </w:tc>
        <w:tc>
          <w:tcPr>
            <w:tcW w:w="3960" w:type="dxa"/>
            <w:shd w:val="clear" w:color="auto" w:fill="auto"/>
          </w:tcPr>
          <w:p w14:paraId="45ACA6BF" w14:textId="39526392" w:rsidR="00A86456" w:rsidRDefault="000C744F" w:rsidP="00BA4E00">
            <w:pPr>
              <w:tabs>
                <w:tab w:val="left" w:pos="1350"/>
              </w:tabs>
              <w:rPr>
                <w:b/>
                <w:bCs/>
                <w:sz w:val="24"/>
                <w:szCs w:val="24"/>
              </w:rPr>
            </w:pPr>
            <w:r>
              <w:t>Meets General Education at CCSJ unless otherwise indicated.</w:t>
            </w:r>
          </w:p>
        </w:tc>
      </w:tr>
      <w:tr w:rsidR="004637D5" w:rsidRPr="0082307E" w14:paraId="67AEBB8D" w14:textId="77777777" w:rsidTr="004055D4">
        <w:trPr>
          <w:trHeight w:val="288"/>
        </w:trPr>
        <w:tc>
          <w:tcPr>
            <w:tcW w:w="3240" w:type="dxa"/>
            <w:vMerge w:val="restart"/>
          </w:tcPr>
          <w:p w14:paraId="24F4135C" w14:textId="1DE7D23C" w:rsidR="004637D5" w:rsidRPr="00306B45" w:rsidRDefault="004637D5" w:rsidP="004637D5">
            <w:pPr>
              <w:tabs>
                <w:tab w:val="left" w:pos="1350"/>
              </w:tabs>
              <w:rPr>
                <w:rFonts w:cstheme="minorHAnsi"/>
                <w:b/>
                <w:bCs/>
              </w:rPr>
            </w:pPr>
            <w:r>
              <w:rPr>
                <w:rFonts w:cstheme="minorHAnsi"/>
                <w:b/>
                <w:bCs/>
              </w:rPr>
              <w:t xml:space="preserve">Communications </w:t>
            </w:r>
          </w:p>
          <w:p w14:paraId="42978611" w14:textId="77777777" w:rsidR="004637D5" w:rsidRPr="00306B45" w:rsidRDefault="004637D5" w:rsidP="004637D5">
            <w:pPr>
              <w:tabs>
                <w:tab w:val="left" w:pos="1350"/>
              </w:tabs>
              <w:rPr>
                <w:rFonts w:cstheme="minorHAnsi"/>
                <w:b/>
                <w:bCs/>
              </w:rPr>
            </w:pPr>
          </w:p>
        </w:tc>
        <w:tc>
          <w:tcPr>
            <w:tcW w:w="4230" w:type="dxa"/>
          </w:tcPr>
          <w:p w14:paraId="49FF0541" w14:textId="5016F41A" w:rsidR="004637D5" w:rsidRPr="004055D4" w:rsidRDefault="004637D5" w:rsidP="004637D5">
            <w:pPr>
              <w:tabs>
                <w:tab w:val="left" w:pos="1350"/>
              </w:tabs>
              <w:rPr>
                <w:rFonts w:cstheme="minorHAnsi"/>
              </w:rPr>
            </w:pPr>
            <w:r w:rsidRPr="004055D4">
              <w:rPr>
                <w:rFonts w:cstheme="minorHAnsi"/>
              </w:rPr>
              <w:t>ENG 101-3</w:t>
            </w:r>
            <w:r w:rsidR="004E6579">
              <w:rPr>
                <w:rFonts w:cstheme="minorHAnsi"/>
              </w:rPr>
              <w:t xml:space="preserve"> </w:t>
            </w:r>
            <w:r w:rsidR="004E6579">
              <w:rPr>
                <w:rFonts w:cstheme="minorHAnsi"/>
                <w:i/>
                <w:iCs/>
                <w:sz w:val="20"/>
                <w:szCs w:val="20"/>
              </w:rPr>
              <w:t>(C grade or higher)</w:t>
            </w:r>
          </w:p>
        </w:tc>
        <w:tc>
          <w:tcPr>
            <w:tcW w:w="3960" w:type="dxa"/>
          </w:tcPr>
          <w:p w14:paraId="5779689A" w14:textId="61C2BD80" w:rsidR="004637D5" w:rsidRPr="004055D4" w:rsidRDefault="004637D5" w:rsidP="004637D5">
            <w:pPr>
              <w:tabs>
                <w:tab w:val="left" w:pos="1350"/>
              </w:tabs>
              <w:rPr>
                <w:rFonts w:cstheme="minorHAnsi"/>
              </w:rPr>
            </w:pPr>
            <w:r w:rsidRPr="004055D4">
              <w:rPr>
                <w:rFonts w:cstheme="minorHAnsi"/>
              </w:rPr>
              <w:t xml:space="preserve">EMCO 103-3 </w:t>
            </w:r>
          </w:p>
        </w:tc>
      </w:tr>
      <w:tr w:rsidR="004637D5" w:rsidRPr="0082307E" w14:paraId="051B5E49" w14:textId="77777777" w:rsidTr="004055D4">
        <w:trPr>
          <w:trHeight w:val="288"/>
        </w:trPr>
        <w:tc>
          <w:tcPr>
            <w:tcW w:w="3240" w:type="dxa"/>
            <w:vMerge/>
          </w:tcPr>
          <w:p w14:paraId="355E07BC" w14:textId="77777777" w:rsidR="004637D5" w:rsidRPr="00306B45" w:rsidRDefault="004637D5" w:rsidP="004637D5">
            <w:pPr>
              <w:tabs>
                <w:tab w:val="left" w:pos="1350"/>
              </w:tabs>
              <w:rPr>
                <w:rFonts w:cstheme="minorHAnsi"/>
                <w:b/>
                <w:bCs/>
              </w:rPr>
            </w:pPr>
          </w:p>
        </w:tc>
        <w:tc>
          <w:tcPr>
            <w:tcW w:w="4230" w:type="dxa"/>
          </w:tcPr>
          <w:p w14:paraId="735B8645" w14:textId="5BB40390" w:rsidR="004637D5" w:rsidRPr="004055D4" w:rsidRDefault="004637D5" w:rsidP="004637D5">
            <w:pPr>
              <w:tabs>
                <w:tab w:val="left" w:pos="1350"/>
              </w:tabs>
              <w:rPr>
                <w:rFonts w:cstheme="minorHAnsi"/>
              </w:rPr>
            </w:pPr>
            <w:r w:rsidRPr="004055D4">
              <w:rPr>
                <w:rFonts w:cstheme="minorHAnsi"/>
              </w:rPr>
              <w:t>ENG 102-3</w:t>
            </w:r>
          </w:p>
        </w:tc>
        <w:tc>
          <w:tcPr>
            <w:tcW w:w="3960" w:type="dxa"/>
          </w:tcPr>
          <w:p w14:paraId="193AF024" w14:textId="3AA06ADC" w:rsidR="004637D5" w:rsidRPr="004055D4" w:rsidRDefault="004637D5" w:rsidP="004637D5">
            <w:pPr>
              <w:tabs>
                <w:tab w:val="left" w:pos="1350"/>
              </w:tabs>
              <w:rPr>
                <w:rFonts w:cstheme="minorHAnsi"/>
              </w:rPr>
            </w:pPr>
            <w:r w:rsidRPr="004055D4">
              <w:rPr>
                <w:rFonts w:cstheme="minorHAnsi"/>
              </w:rPr>
              <w:t>elective-3</w:t>
            </w:r>
          </w:p>
        </w:tc>
      </w:tr>
      <w:tr w:rsidR="004637D5" w:rsidRPr="0082307E" w14:paraId="70BFA5A2" w14:textId="77777777" w:rsidTr="004055D4">
        <w:trPr>
          <w:trHeight w:val="288"/>
        </w:trPr>
        <w:tc>
          <w:tcPr>
            <w:tcW w:w="3240" w:type="dxa"/>
            <w:vMerge/>
          </w:tcPr>
          <w:p w14:paraId="05FCDBC2" w14:textId="77777777" w:rsidR="004637D5" w:rsidRPr="00306B45" w:rsidRDefault="004637D5" w:rsidP="004637D5">
            <w:pPr>
              <w:tabs>
                <w:tab w:val="left" w:pos="1350"/>
              </w:tabs>
              <w:rPr>
                <w:rFonts w:cstheme="minorHAnsi"/>
                <w:b/>
                <w:bCs/>
              </w:rPr>
            </w:pPr>
          </w:p>
        </w:tc>
        <w:tc>
          <w:tcPr>
            <w:tcW w:w="4230" w:type="dxa"/>
          </w:tcPr>
          <w:p w14:paraId="50874EA8" w14:textId="54D08896" w:rsidR="004637D5" w:rsidRPr="004055D4" w:rsidRDefault="004637D5" w:rsidP="004637D5">
            <w:pPr>
              <w:tabs>
                <w:tab w:val="left" w:pos="1350"/>
              </w:tabs>
              <w:rPr>
                <w:rFonts w:cstheme="minorHAnsi"/>
              </w:rPr>
            </w:pPr>
            <w:r w:rsidRPr="004055D4">
              <w:rPr>
                <w:rFonts w:cstheme="minorHAnsi"/>
              </w:rPr>
              <w:t>SPE 101-3</w:t>
            </w:r>
          </w:p>
        </w:tc>
        <w:tc>
          <w:tcPr>
            <w:tcW w:w="3960" w:type="dxa"/>
          </w:tcPr>
          <w:p w14:paraId="71E1712C" w14:textId="45ABF69E" w:rsidR="004637D5" w:rsidRPr="004055D4" w:rsidRDefault="004637D5" w:rsidP="004637D5">
            <w:pPr>
              <w:tabs>
                <w:tab w:val="left" w:pos="1350"/>
              </w:tabs>
              <w:rPr>
                <w:rFonts w:cstheme="minorHAnsi"/>
              </w:rPr>
            </w:pPr>
            <w:r w:rsidRPr="004055D4">
              <w:rPr>
                <w:rFonts w:cstheme="minorHAnsi"/>
              </w:rPr>
              <w:t xml:space="preserve">EMCO 150-3 </w:t>
            </w:r>
          </w:p>
        </w:tc>
      </w:tr>
      <w:bookmarkEnd w:id="2"/>
      <w:tr w:rsidR="00243B79" w:rsidRPr="00A00161" w14:paraId="25F5899A" w14:textId="77777777" w:rsidTr="004055D4">
        <w:trPr>
          <w:trHeight w:val="288"/>
        </w:trPr>
        <w:tc>
          <w:tcPr>
            <w:tcW w:w="3240" w:type="dxa"/>
            <w:vMerge w:val="restart"/>
          </w:tcPr>
          <w:p w14:paraId="3646754E" w14:textId="7AF78BCA" w:rsidR="00243B79" w:rsidRPr="00306B45" w:rsidRDefault="00243B79" w:rsidP="00243B79">
            <w:pPr>
              <w:tabs>
                <w:tab w:val="left" w:pos="1350"/>
              </w:tabs>
              <w:rPr>
                <w:rFonts w:cstheme="minorHAnsi"/>
              </w:rPr>
            </w:pPr>
            <w:r>
              <w:rPr>
                <w:rFonts w:cstheme="minorHAnsi"/>
                <w:b/>
                <w:bCs/>
              </w:rPr>
              <w:t>Behavioral/Social Sciences</w:t>
            </w:r>
            <w:r w:rsidRPr="00306B45">
              <w:rPr>
                <w:rFonts w:cstheme="minorHAnsi"/>
              </w:rPr>
              <w:t xml:space="preserve"> </w:t>
            </w:r>
          </w:p>
          <w:p w14:paraId="3E14F488" w14:textId="499622DA" w:rsidR="00243B79" w:rsidRDefault="00243B79" w:rsidP="00243B79">
            <w:pPr>
              <w:tabs>
                <w:tab w:val="left" w:pos="1350"/>
              </w:tabs>
              <w:rPr>
                <w:rFonts w:cstheme="minorHAnsi"/>
                <w:i/>
                <w:iCs/>
                <w:sz w:val="20"/>
                <w:szCs w:val="20"/>
              </w:rPr>
            </w:pPr>
            <w:r>
              <w:rPr>
                <w:rFonts w:cstheme="minorHAnsi"/>
                <w:i/>
                <w:iCs/>
                <w:sz w:val="20"/>
                <w:szCs w:val="20"/>
              </w:rPr>
              <w:t xml:space="preserve">Select </w:t>
            </w:r>
            <w:r w:rsidRPr="00A55364">
              <w:rPr>
                <w:rFonts w:cstheme="minorHAnsi"/>
                <w:i/>
                <w:iCs/>
                <w:sz w:val="20"/>
                <w:szCs w:val="20"/>
                <w:u w:val="single"/>
              </w:rPr>
              <w:t>PSY 101 and one additional</w:t>
            </w:r>
            <w:r>
              <w:rPr>
                <w:rFonts w:cstheme="minorHAnsi"/>
                <w:i/>
                <w:iCs/>
                <w:sz w:val="20"/>
                <w:szCs w:val="20"/>
              </w:rPr>
              <w:t xml:space="preserve"> course </w:t>
            </w:r>
            <w:r w:rsidRPr="003725E1">
              <w:rPr>
                <w:rFonts w:cstheme="minorHAnsi"/>
                <w:i/>
                <w:iCs/>
                <w:sz w:val="20"/>
                <w:szCs w:val="20"/>
              </w:rPr>
              <w:t>to</w:t>
            </w:r>
            <w:r>
              <w:rPr>
                <w:rFonts w:cstheme="minorHAnsi"/>
                <w:i/>
                <w:iCs/>
                <w:sz w:val="20"/>
                <w:szCs w:val="20"/>
              </w:rPr>
              <w:t xml:space="preserve"> meet gen ed at both Morton </w:t>
            </w:r>
            <w:r w:rsidRPr="00306B45">
              <w:rPr>
                <w:rFonts w:cstheme="minorHAnsi"/>
                <w:i/>
                <w:iCs/>
                <w:sz w:val="20"/>
                <w:szCs w:val="20"/>
              </w:rPr>
              <w:t>and CCSJ.</w:t>
            </w:r>
          </w:p>
          <w:p w14:paraId="28E0F5C8" w14:textId="77777777" w:rsidR="00243B79" w:rsidRDefault="00243B79" w:rsidP="00243B79">
            <w:pPr>
              <w:tabs>
                <w:tab w:val="left" w:pos="1350"/>
              </w:tabs>
              <w:rPr>
                <w:rFonts w:cstheme="minorHAnsi"/>
                <w:b/>
                <w:bCs/>
                <w:i/>
                <w:iCs/>
                <w:sz w:val="20"/>
                <w:szCs w:val="20"/>
              </w:rPr>
            </w:pPr>
          </w:p>
          <w:p w14:paraId="480EF8BE" w14:textId="4446C5A4" w:rsidR="00243B79" w:rsidRPr="00306B45" w:rsidRDefault="00243B79" w:rsidP="00243B79">
            <w:pPr>
              <w:tabs>
                <w:tab w:val="left" w:pos="1350"/>
              </w:tabs>
              <w:rPr>
                <w:rFonts w:cstheme="minorHAnsi"/>
                <w:b/>
                <w:bCs/>
                <w:i/>
                <w:iCs/>
                <w:sz w:val="20"/>
                <w:szCs w:val="20"/>
              </w:rPr>
            </w:pPr>
            <w:r>
              <w:rPr>
                <w:rFonts w:cstheme="minorHAnsi"/>
                <w:b/>
                <w:bCs/>
                <w:i/>
                <w:iCs/>
                <w:sz w:val="20"/>
                <w:szCs w:val="20"/>
              </w:rPr>
              <w:t>Morton requires an additional Behavioral/Social Science for gen ed</w:t>
            </w:r>
          </w:p>
        </w:tc>
        <w:tc>
          <w:tcPr>
            <w:tcW w:w="4230" w:type="dxa"/>
          </w:tcPr>
          <w:p w14:paraId="01696ED6" w14:textId="0B6777F8" w:rsidR="00243B79" w:rsidRPr="004055D4" w:rsidRDefault="00243B79" w:rsidP="00243B79">
            <w:pPr>
              <w:tabs>
                <w:tab w:val="left" w:pos="1350"/>
              </w:tabs>
              <w:rPr>
                <w:rFonts w:cstheme="minorHAnsi"/>
                <w:strike/>
              </w:rPr>
            </w:pPr>
            <w:r w:rsidRPr="004055D4">
              <w:rPr>
                <w:rFonts w:cstheme="minorHAnsi"/>
              </w:rPr>
              <w:t>HIS 105-3 or HIS 106-3</w:t>
            </w:r>
          </w:p>
        </w:tc>
        <w:tc>
          <w:tcPr>
            <w:tcW w:w="3960" w:type="dxa"/>
          </w:tcPr>
          <w:p w14:paraId="44CDCB1A" w14:textId="1485F82A" w:rsidR="00243B79" w:rsidRPr="004055D4" w:rsidRDefault="00243B79" w:rsidP="00243B79">
            <w:pPr>
              <w:tabs>
                <w:tab w:val="left" w:pos="1350"/>
              </w:tabs>
              <w:rPr>
                <w:rFonts w:cstheme="minorHAnsi"/>
                <w:strike/>
              </w:rPr>
            </w:pPr>
            <w:r w:rsidRPr="004055D4">
              <w:rPr>
                <w:rFonts w:cstheme="minorHAnsi"/>
              </w:rPr>
              <w:t xml:space="preserve">HIST 110-3 </w:t>
            </w:r>
          </w:p>
        </w:tc>
      </w:tr>
      <w:tr w:rsidR="00243B79" w:rsidRPr="00A00161" w14:paraId="0AAABF0A" w14:textId="77777777" w:rsidTr="004055D4">
        <w:trPr>
          <w:trHeight w:val="288"/>
        </w:trPr>
        <w:tc>
          <w:tcPr>
            <w:tcW w:w="3240" w:type="dxa"/>
            <w:vMerge/>
          </w:tcPr>
          <w:p w14:paraId="57ACA020" w14:textId="77777777" w:rsidR="00243B79" w:rsidRPr="00306B45" w:rsidRDefault="00243B79" w:rsidP="00243B79">
            <w:pPr>
              <w:tabs>
                <w:tab w:val="left" w:pos="1350"/>
              </w:tabs>
              <w:rPr>
                <w:rFonts w:cstheme="minorHAnsi"/>
                <w:b/>
                <w:bCs/>
              </w:rPr>
            </w:pPr>
          </w:p>
        </w:tc>
        <w:tc>
          <w:tcPr>
            <w:tcW w:w="4230" w:type="dxa"/>
          </w:tcPr>
          <w:p w14:paraId="1487DAE6" w14:textId="6ABC4E92" w:rsidR="00243B79" w:rsidRPr="004055D4" w:rsidRDefault="00243B79" w:rsidP="00243B79">
            <w:pPr>
              <w:tabs>
                <w:tab w:val="left" w:pos="1350"/>
              </w:tabs>
              <w:rPr>
                <w:rFonts w:cstheme="minorHAnsi"/>
                <w:strike/>
              </w:rPr>
            </w:pPr>
            <w:r w:rsidRPr="004055D4">
              <w:rPr>
                <w:rFonts w:cstheme="minorHAnsi"/>
              </w:rPr>
              <w:t>POL 201-3</w:t>
            </w:r>
          </w:p>
        </w:tc>
        <w:tc>
          <w:tcPr>
            <w:tcW w:w="3960" w:type="dxa"/>
          </w:tcPr>
          <w:p w14:paraId="3AE552EA" w14:textId="551F1FB7" w:rsidR="00243B79" w:rsidRPr="004055D4" w:rsidRDefault="00243B79" w:rsidP="00243B79">
            <w:pPr>
              <w:tabs>
                <w:tab w:val="left" w:pos="1350"/>
              </w:tabs>
              <w:rPr>
                <w:rFonts w:cstheme="minorHAnsi"/>
                <w:strike/>
              </w:rPr>
            </w:pPr>
            <w:r w:rsidRPr="004055D4">
              <w:rPr>
                <w:rFonts w:cstheme="minorHAnsi"/>
              </w:rPr>
              <w:t>PLSC 220</w:t>
            </w:r>
          </w:p>
        </w:tc>
      </w:tr>
      <w:tr w:rsidR="00243B79" w:rsidRPr="00A00161" w14:paraId="26B10622" w14:textId="77777777" w:rsidTr="004055D4">
        <w:trPr>
          <w:trHeight w:val="288"/>
        </w:trPr>
        <w:tc>
          <w:tcPr>
            <w:tcW w:w="3240" w:type="dxa"/>
            <w:vMerge/>
          </w:tcPr>
          <w:p w14:paraId="507C7EB6" w14:textId="77777777" w:rsidR="00243B79" w:rsidRPr="00306B45" w:rsidRDefault="00243B79" w:rsidP="00243B79">
            <w:pPr>
              <w:tabs>
                <w:tab w:val="left" w:pos="1350"/>
              </w:tabs>
              <w:rPr>
                <w:rFonts w:cstheme="minorHAnsi"/>
                <w:b/>
                <w:bCs/>
              </w:rPr>
            </w:pPr>
          </w:p>
        </w:tc>
        <w:tc>
          <w:tcPr>
            <w:tcW w:w="4230" w:type="dxa"/>
          </w:tcPr>
          <w:p w14:paraId="5315EC67" w14:textId="5C3BE01C" w:rsidR="00243B79" w:rsidRPr="004055D4" w:rsidRDefault="00243B79" w:rsidP="00243B79">
            <w:pPr>
              <w:tabs>
                <w:tab w:val="left" w:pos="1350"/>
              </w:tabs>
              <w:rPr>
                <w:rFonts w:cstheme="minorHAnsi"/>
              </w:rPr>
            </w:pPr>
            <w:r w:rsidRPr="007A386C">
              <w:rPr>
                <w:rFonts w:cstheme="minorHAnsi"/>
              </w:rPr>
              <w:t>PSY 101-</w:t>
            </w:r>
            <w:r w:rsidRPr="004055D4">
              <w:rPr>
                <w:rFonts w:cstheme="minorHAnsi"/>
              </w:rPr>
              <w:t>3</w:t>
            </w:r>
          </w:p>
        </w:tc>
        <w:tc>
          <w:tcPr>
            <w:tcW w:w="3960" w:type="dxa"/>
          </w:tcPr>
          <w:p w14:paraId="0B1B058F" w14:textId="16AC3A4A" w:rsidR="00243B79" w:rsidRPr="004055D4" w:rsidRDefault="00243B79" w:rsidP="00243B79">
            <w:pPr>
              <w:tabs>
                <w:tab w:val="left" w:pos="1350"/>
              </w:tabs>
              <w:rPr>
                <w:rFonts w:cstheme="minorHAnsi"/>
              </w:rPr>
            </w:pPr>
            <w:r w:rsidRPr="004055D4">
              <w:rPr>
                <w:rFonts w:cstheme="minorHAnsi"/>
              </w:rPr>
              <w:t xml:space="preserve">PSY 100-3 </w:t>
            </w:r>
          </w:p>
        </w:tc>
      </w:tr>
      <w:tr w:rsidR="00243B79" w:rsidRPr="00A00161" w14:paraId="6987AD0A" w14:textId="77777777" w:rsidTr="00A53DF3">
        <w:trPr>
          <w:trHeight w:val="332"/>
        </w:trPr>
        <w:tc>
          <w:tcPr>
            <w:tcW w:w="3240" w:type="dxa"/>
            <w:vMerge/>
          </w:tcPr>
          <w:p w14:paraId="536FA8EA" w14:textId="77777777" w:rsidR="00243B79" w:rsidRPr="00306B45" w:rsidRDefault="00243B79" w:rsidP="00243B79">
            <w:pPr>
              <w:tabs>
                <w:tab w:val="left" w:pos="1350"/>
              </w:tabs>
              <w:rPr>
                <w:rFonts w:cstheme="minorHAnsi"/>
                <w:b/>
                <w:bCs/>
              </w:rPr>
            </w:pPr>
          </w:p>
        </w:tc>
        <w:tc>
          <w:tcPr>
            <w:tcW w:w="4230" w:type="dxa"/>
          </w:tcPr>
          <w:p w14:paraId="7DB00161" w14:textId="39DC2492" w:rsidR="00243B79" w:rsidRPr="004055D4" w:rsidRDefault="00243B79" w:rsidP="00243B79">
            <w:pPr>
              <w:tabs>
                <w:tab w:val="left" w:pos="1350"/>
              </w:tabs>
              <w:rPr>
                <w:rFonts w:cstheme="minorHAnsi"/>
              </w:rPr>
            </w:pPr>
            <w:r w:rsidRPr="004055D4">
              <w:rPr>
                <w:rFonts w:cstheme="minorHAnsi"/>
              </w:rPr>
              <w:t>SOC 100-3</w:t>
            </w:r>
          </w:p>
        </w:tc>
        <w:tc>
          <w:tcPr>
            <w:tcW w:w="3960" w:type="dxa"/>
          </w:tcPr>
          <w:p w14:paraId="6431E76A" w14:textId="6844EB1E" w:rsidR="00243B79" w:rsidRPr="004055D4" w:rsidRDefault="00243B79" w:rsidP="00243B79">
            <w:pPr>
              <w:tabs>
                <w:tab w:val="left" w:pos="1350"/>
              </w:tabs>
              <w:rPr>
                <w:rFonts w:cstheme="minorHAnsi"/>
              </w:rPr>
            </w:pPr>
            <w:r w:rsidRPr="004055D4">
              <w:rPr>
                <w:rFonts w:cstheme="minorHAnsi"/>
              </w:rPr>
              <w:t>SOCL 210-</w:t>
            </w:r>
            <w:r w:rsidRPr="004055D4">
              <w:t xml:space="preserve"> </w:t>
            </w:r>
          </w:p>
        </w:tc>
      </w:tr>
      <w:tr w:rsidR="00243B79" w:rsidRPr="00A00161" w14:paraId="6269F65D" w14:textId="77777777" w:rsidTr="004055D4">
        <w:trPr>
          <w:trHeight w:val="288"/>
        </w:trPr>
        <w:tc>
          <w:tcPr>
            <w:tcW w:w="3240" w:type="dxa"/>
            <w:vMerge/>
          </w:tcPr>
          <w:p w14:paraId="6931D161" w14:textId="77777777" w:rsidR="00243B79" w:rsidRPr="00306B45" w:rsidRDefault="00243B79" w:rsidP="00243B79">
            <w:pPr>
              <w:tabs>
                <w:tab w:val="left" w:pos="1350"/>
              </w:tabs>
              <w:rPr>
                <w:rFonts w:cstheme="minorHAnsi"/>
                <w:b/>
                <w:bCs/>
              </w:rPr>
            </w:pPr>
          </w:p>
        </w:tc>
        <w:tc>
          <w:tcPr>
            <w:tcW w:w="4230" w:type="dxa"/>
          </w:tcPr>
          <w:p w14:paraId="373A59D2" w14:textId="653E4954" w:rsidR="00243B79" w:rsidRPr="004055D4" w:rsidRDefault="00243B79" w:rsidP="00243B79">
            <w:pPr>
              <w:tabs>
                <w:tab w:val="left" w:pos="1350"/>
              </w:tabs>
              <w:rPr>
                <w:rFonts w:cstheme="minorHAnsi"/>
              </w:rPr>
            </w:pPr>
            <w:r w:rsidRPr="004055D4">
              <w:rPr>
                <w:rFonts w:cstheme="minorHAnsi"/>
              </w:rPr>
              <w:t xml:space="preserve">additional </w:t>
            </w:r>
            <w:r>
              <w:rPr>
                <w:rFonts w:cstheme="minorHAnsi"/>
              </w:rPr>
              <w:t>Behavioral/Soc Sci</w:t>
            </w:r>
            <w:r w:rsidRPr="004055D4">
              <w:rPr>
                <w:rFonts w:cstheme="minorHAnsi"/>
              </w:rPr>
              <w:t xml:space="preserve"> from Morton </w:t>
            </w:r>
          </w:p>
        </w:tc>
        <w:tc>
          <w:tcPr>
            <w:tcW w:w="3960" w:type="dxa"/>
          </w:tcPr>
          <w:p w14:paraId="54949020" w14:textId="21900D8F" w:rsidR="00243B79" w:rsidRPr="004055D4" w:rsidRDefault="00243B79" w:rsidP="00243B79">
            <w:pPr>
              <w:tabs>
                <w:tab w:val="left" w:pos="1350"/>
              </w:tabs>
              <w:rPr>
                <w:rFonts w:cstheme="minorHAnsi"/>
              </w:rPr>
            </w:pPr>
            <w:r w:rsidRPr="004055D4">
              <w:rPr>
                <w:rFonts w:cstheme="minorHAnsi"/>
              </w:rPr>
              <w:t>elective hours</w:t>
            </w:r>
          </w:p>
        </w:tc>
      </w:tr>
      <w:tr w:rsidR="00243B79" w:rsidRPr="0082307E" w14:paraId="327C53C0" w14:textId="77777777" w:rsidTr="004055D4">
        <w:trPr>
          <w:trHeight w:val="332"/>
        </w:trPr>
        <w:tc>
          <w:tcPr>
            <w:tcW w:w="3240" w:type="dxa"/>
            <w:vMerge w:val="restart"/>
          </w:tcPr>
          <w:p w14:paraId="0342336A" w14:textId="77777777" w:rsidR="00243B79" w:rsidRPr="0082494C" w:rsidRDefault="00243B79" w:rsidP="00243B79">
            <w:pPr>
              <w:tabs>
                <w:tab w:val="left" w:pos="1350"/>
              </w:tabs>
              <w:rPr>
                <w:rFonts w:cstheme="minorHAnsi"/>
                <w:b/>
                <w:bCs/>
              </w:rPr>
            </w:pPr>
            <w:r w:rsidRPr="0082494C">
              <w:rPr>
                <w:rFonts w:cstheme="minorHAnsi"/>
                <w:b/>
                <w:bCs/>
              </w:rPr>
              <w:t>Mathematics</w:t>
            </w:r>
          </w:p>
          <w:p w14:paraId="1DBB0ADA" w14:textId="43DADE92" w:rsidR="00243B79" w:rsidRPr="0082494C" w:rsidRDefault="00243B79" w:rsidP="00243B79">
            <w:pPr>
              <w:tabs>
                <w:tab w:val="left" w:pos="1350"/>
              </w:tabs>
              <w:rPr>
                <w:rFonts w:cstheme="minorHAnsi"/>
                <w:i/>
                <w:iCs/>
                <w:sz w:val="20"/>
                <w:szCs w:val="20"/>
              </w:rPr>
            </w:pPr>
            <w:r w:rsidRPr="0082494C">
              <w:rPr>
                <w:rFonts w:cstheme="minorHAnsi"/>
                <w:i/>
                <w:iCs/>
                <w:sz w:val="20"/>
                <w:szCs w:val="20"/>
              </w:rPr>
              <w:t xml:space="preserve">Choose </w:t>
            </w:r>
            <w:r w:rsidRPr="0082494C">
              <w:rPr>
                <w:rFonts w:cstheme="minorHAnsi"/>
                <w:i/>
                <w:iCs/>
                <w:sz w:val="20"/>
                <w:szCs w:val="20"/>
                <w:u w:val="single"/>
              </w:rPr>
              <w:t>one</w:t>
            </w:r>
            <w:r w:rsidRPr="0082494C">
              <w:rPr>
                <w:rFonts w:cstheme="minorHAnsi"/>
                <w:i/>
                <w:iCs/>
                <w:sz w:val="20"/>
                <w:szCs w:val="20"/>
              </w:rPr>
              <w:t xml:space="preserve"> to meet gen ed at both Morton and CCSJ.</w:t>
            </w:r>
          </w:p>
        </w:tc>
        <w:tc>
          <w:tcPr>
            <w:tcW w:w="4230" w:type="dxa"/>
          </w:tcPr>
          <w:p w14:paraId="2B9C2085" w14:textId="30BED676" w:rsidR="00243B79" w:rsidRPr="0082494C" w:rsidRDefault="00243B79" w:rsidP="00243B79">
            <w:pPr>
              <w:tabs>
                <w:tab w:val="left" w:pos="1350"/>
              </w:tabs>
              <w:rPr>
                <w:rFonts w:cstheme="minorHAnsi"/>
              </w:rPr>
            </w:pPr>
            <w:r w:rsidRPr="0082494C">
              <w:rPr>
                <w:rFonts w:cstheme="minorHAnsi"/>
              </w:rPr>
              <w:t xml:space="preserve">MAT 105-4 </w:t>
            </w:r>
            <w:r w:rsidRPr="0082494C">
              <w:rPr>
                <w:rFonts w:cstheme="minorHAnsi"/>
                <w:b/>
                <w:bCs/>
              </w:rPr>
              <w:t xml:space="preserve">and </w:t>
            </w:r>
            <w:r w:rsidRPr="0082494C">
              <w:rPr>
                <w:rFonts w:cstheme="minorHAnsi"/>
              </w:rPr>
              <w:t>MAT 110-3</w:t>
            </w:r>
          </w:p>
        </w:tc>
        <w:tc>
          <w:tcPr>
            <w:tcW w:w="3960" w:type="dxa"/>
          </w:tcPr>
          <w:p w14:paraId="1F985833" w14:textId="1B234E55" w:rsidR="00243B79" w:rsidRPr="0082494C" w:rsidRDefault="00243B79" w:rsidP="00243B79">
            <w:pPr>
              <w:tabs>
                <w:tab w:val="left" w:pos="1350"/>
              </w:tabs>
              <w:rPr>
                <w:rFonts w:cstheme="minorHAnsi"/>
              </w:rPr>
            </w:pPr>
            <w:r w:rsidRPr="0082494C">
              <w:rPr>
                <w:rFonts w:cstheme="minorHAnsi"/>
              </w:rPr>
              <w:t xml:space="preserve">MATH 104-7 </w:t>
            </w:r>
            <w:r w:rsidRPr="0082494C">
              <w:rPr>
                <w:rFonts w:cstheme="minorHAnsi"/>
                <w:i/>
                <w:iCs/>
                <w:sz w:val="20"/>
                <w:szCs w:val="20"/>
              </w:rPr>
              <w:t>(general ed &amp; elective h</w:t>
            </w:r>
            <w:r>
              <w:rPr>
                <w:rFonts w:cstheme="minorHAnsi"/>
                <w:i/>
                <w:iCs/>
                <w:sz w:val="20"/>
                <w:szCs w:val="20"/>
              </w:rPr>
              <w:t>our</w:t>
            </w:r>
            <w:r w:rsidRPr="0082494C">
              <w:rPr>
                <w:rFonts w:cstheme="minorHAnsi"/>
                <w:i/>
                <w:iCs/>
                <w:sz w:val="20"/>
                <w:szCs w:val="20"/>
              </w:rPr>
              <w:t>s)</w:t>
            </w:r>
          </w:p>
        </w:tc>
      </w:tr>
      <w:tr w:rsidR="00243B79" w:rsidRPr="0082307E" w14:paraId="2CF8854E" w14:textId="77777777" w:rsidTr="004055D4">
        <w:trPr>
          <w:trHeight w:val="287"/>
        </w:trPr>
        <w:tc>
          <w:tcPr>
            <w:tcW w:w="3240" w:type="dxa"/>
            <w:vMerge/>
          </w:tcPr>
          <w:p w14:paraId="138B3F45" w14:textId="77777777" w:rsidR="00243B79" w:rsidRPr="0082494C" w:rsidRDefault="00243B79" w:rsidP="00243B79">
            <w:pPr>
              <w:tabs>
                <w:tab w:val="left" w:pos="1350"/>
              </w:tabs>
              <w:rPr>
                <w:rFonts w:cstheme="minorHAnsi"/>
                <w:b/>
                <w:bCs/>
              </w:rPr>
            </w:pPr>
          </w:p>
        </w:tc>
        <w:tc>
          <w:tcPr>
            <w:tcW w:w="4230" w:type="dxa"/>
          </w:tcPr>
          <w:p w14:paraId="6006E72C" w14:textId="294871CC" w:rsidR="00243B79" w:rsidRPr="0082494C" w:rsidRDefault="00243B79" w:rsidP="00243B79">
            <w:pPr>
              <w:tabs>
                <w:tab w:val="left" w:pos="1350"/>
              </w:tabs>
              <w:rPr>
                <w:rFonts w:cstheme="minorHAnsi"/>
              </w:rPr>
            </w:pPr>
            <w:r w:rsidRPr="0082494C">
              <w:rPr>
                <w:rFonts w:cstheme="minorHAnsi"/>
              </w:rPr>
              <w:t>MAT 124-4</w:t>
            </w:r>
          </w:p>
        </w:tc>
        <w:tc>
          <w:tcPr>
            <w:tcW w:w="3960" w:type="dxa"/>
          </w:tcPr>
          <w:p w14:paraId="03DF6A2A" w14:textId="1ABFD075" w:rsidR="00243B79" w:rsidRPr="0082494C" w:rsidRDefault="00243B79" w:rsidP="00243B79">
            <w:pPr>
              <w:tabs>
                <w:tab w:val="left" w:pos="1350"/>
              </w:tabs>
              <w:rPr>
                <w:rFonts w:cstheme="minorHAnsi"/>
              </w:rPr>
            </w:pPr>
            <w:r w:rsidRPr="0082494C">
              <w:rPr>
                <w:rFonts w:cstheme="minorHAnsi"/>
              </w:rPr>
              <w:t xml:space="preserve">MATH 110-4 </w:t>
            </w:r>
          </w:p>
        </w:tc>
      </w:tr>
      <w:tr w:rsidR="00243B79" w:rsidRPr="0082307E" w14:paraId="400C171D" w14:textId="77777777" w:rsidTr="004055D4">
        <w:trPr>
          <w:trHeight w:val="287"/>
        </w:trPr>
        <w:tc>
          <w:tcPr>
            <w:tcW w:w="3240" w:type="dxa"/>
            <w:vMerge/>
          </w:tcPr>
          <w:p w14:paraId="66A5C191" w14:textId="77777777" w:rsidR="00243B79" w:rsidRPr="0082494C" w:rsidRDefault="00243B79" w:rsidP="00243B79">
            <w:pPr>
              <w:tabs>
                <w:tab w:val="left" w:pos="1350"/>
              </w:tabs>
              <w:rPr>
                <w:rFonts w:cstheme="minorHAnsi"/>
                <w:b/>
                <w:bCs/>
              </w:rPr>
            </w:pPr>
          </w:p>
        </w:tc>
        <w:tc>
          <w:tcPr>
            <w:tcW w:w="4230" w:type="dxa"/>
          </w:tcPr>
          <w:p w14:paraId="7FFFC930" w14:textId="6C44C5C2" w:rsidR="00243B79" w:rsidRPr="0082494C" w:rsidRDefault="00243B79" w:rsidP="00243B79">
            <w:pPr>
              <w:tabs>
                <w:tab w:val="left" w:pos="1350"/>
              </w:tabs>
              <w:rPr>
                <w:rFonts w:cstheme="minorHAnsi"/>
              </w:rPr>
            </w:pPr>
            <w:r w:rsidRPr="0082494C">
              <w:rPr>
                <w:rFonts w:cstheme="minorHAnsi"/>
              </w:rPr>
              <w:t>MATH 141-4</w:t>
            </w:r>
          </w:p>
        </w:tc>
        <w:tc>
          <w:tcPr>
            <w:tcW w:w="3960" w:type="dxa"/>
          </w:tcPr>
          <w:p w14:paraId="12D63DC3" w14:textId="4BACE741" w:rsidR="00243B79" w:rsidRPr="0082494C" w:rsidRDefault="00243B79" w:rsidP="00243B79">
            <w:pPr>
              <w:tabs>
                <w:tab w:val="left" w:pos="1350"/>
              </w:tabs>
              <w:rPr>
                <w:rFonts w:cstheme="minorHAnsi"/>
              </w:rPr>
            </w:pPr>
            <w:r w:rsidRPr="0082494C">
              <w:rPr>
                <w:rFonts w:cstheme="minorHAnsi"/>
              </w:rPr>
              <w:t xml:space="preserve">MATH 171-4 </w:t>
            </w:r>
          </w:p>
        </w:tc>
      </w:tr>
      <w:tr w:rsidR="00243B79" w:rsidRPr="00A00161" w14:paraId="078C8961" w14:textId="77777777" w:rsidTr="004055D4">
        <w:trPr>
          <w:trHeight w:val="288"/>
        </w:trPr>
        <w:tc>
          <w:tcPr>
            <w:tcW w:w="3240" w:type="dxa"/>
            <w:vMerge w:val="restart"/>
          </w:tcPr>
          <w:p w14:paraId="2362FE42" w14:textId="77777777" w:rsidR="00243B79" w:rsidRPr="00306B45" w:rsidRDefault="00243B79" w:rsidP="00243B79">
            <w:pPr>
              <w:tabs>
                <w:tab w:val="left" w:pos="1350"/>
              </w:tabs>
              <w:rPr>
                <w:rFonts w:cstheme="minorHAnsi"/>
                <w:b/>
                <w:bCs/>
              </w:rPr>
            </w:pPr>
            <w:r>
              <w:rPr>
                <w:rFonts w:cstheme="minorHAnsi"/>
                <w:b/>
                <w:bCs/>
              </w:rPr>
              <w:t>Science</w:t>
            </w:r>
          </w:p>
          <w:p w14:paraId="7B76C261" w14:textId="77777777" w:rsidR="00243B79" w:rsidRDefault="00243B79" w:rsidP="00243B79">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p>
          <w:p w14:paraId="647A088E" w14:textId="77777777" w:rsidR="00243B79" w:rsidRDefault="00243B79" w:rsidP="00243B79">
            <w:pPr>
              <w:tabs>
                <w:tab w:val="left" w:pos="1350"/>
              </w:tabs>
              <w:rPr>
                <w:rFonts w:cstheme="minorHAnsi"/>
                <w:b/>
                <w:bCs/>
                <w:sz w:val="20"/>
                <w:szCs w:val="20"/>
              </w:rPr>
            </w:pPr>
          </w:p>
          <w:p w14:paraId="7A951697" w14:textId="554AC147" w:rsidR="00243B79" w:rsidRPr="00306B45" w:rsidRDefault="00243B79" w:rsidP="00243B79">
            <w:pPr>
              <w:tabs>
                <w:tab w:val="left" w:pos="1350"/>
              </w:tabs>
              <w:rPr>
                <w:rFonts w:cstheme="minorHAnsi"/>
                <w:b/>
                <w:bCs/>
                <w:sz w:val="20"/>
                <w:szCs w:val="20"/>
              </w:rPr>
            </w:pPr>
            <w:r>
              <w:rPr>
                <w:rFonts w:cstheme="minorHAnsi"/>
                <w:b/>
                <w:bCs/>
                <w:i/>
                <w:iCs/>
                <w:sz w:val="20"/>
                <w:szCs w:val="20"/>
              </w:rPr>
              <w:t>Morton requires an additional Science for gen ed</w:t>
            </w:r>
          </w:p>
        </w:tc>
        <w:tc>
          <w:tcPr>
            <w:tcW w:w="4230" w:type="dxa"/>
          </w:tcPr>
          <w:p w14:paraId="44909E62" w14:textId="1BCC3E3C" w:rsidR="00243B79" w:rsidRPr="000D2279" w:rsidRDefault="00243B79" w:rsidP="00243B79">
            <w:pPr>
              <w:tabs>
                <w:tab w:val="left" w:pos="1350"/>
              </w:tabs>
              <w:rPr>
                <w:rFonts w:cstheme="minorHAnsi"/>
                <w:i/>
                <w:iCs/>
              </w:rPr>
            </w:pPr>
            <w:r w:rsidRPr="0084024C">
              <w:rPr>
                <w:rFonts w:cstheme="minorHAnsi"/>
              </w:rPr>
              <w:t xml:space="preserve">BIOL 100-3 </w:t>
            </w:r>
          </w:p>
        </w:tc>
        <w:tc>
          <w:tcPr>
            <w:tcW w:w="3960" w:type="dxa"/>
          </w:tcPr>
          <w:p w14:paraId="7B18F56E" w14:textId="367C9426" w:rsidR="00243B79" w:rsidRPr="000D2279" w:rsidRDefault="00243B79" w:rsidP="00243B79">
            <w:pPr>
              <w:tabs>
                <w:tab w:val="left" w:pos="1350"/>
              </w:tabs>
              <w:rPr>
                <w:rFonts w:cstheme="minorHAnsi"/>
                <w:i/>
                <w:iCs/>
              </w:rPr>
            </w:pPr>
            <w:r w:rsidRPr="0084024C">
              <w:rPr>
                <w:rFonts w:cstheme="minorHAnsi"/>
              </w:rPr>
              <w:t xml:space="preserve">SCIE 102-3 </w:t>
            </w:r>
          </w:p>
        </w:tc>
      </w:tr>
      <w:tr w:rsidR="00243B79" w:rsidRPr="003C43A4" w14:paraId="5D835933" w14:textId="77777777" w:rsidTr="004055D4">
        <w:trPr>
          <w:trHeight w:val="288"/>
        </w:trPr>
        <w:tc>
          <w:tcPr>
            <w:tcW w:w="3240" w:type="dxa"/>
            <w:vMerge/>
          </w:tcPr>
          <w:p w14:paraId="044BDCFA" w14:textId="5E9B6217" w:rsidR="00243B79" w:rsidRPr="00306B45" w:rsidRDefault="00243B79" w:rsidP="00243B79">
            <w:pPr>
              <w:tabs>
                <w:tab w:val="left" w:pos="1350"/>
              </w:tabs>
              <w:rPr>
                <w:rFonts w:cstheme="minorHAnsi"/>
                <w:b/>
                <w:bCs/>
              </w:rPr>
            </w:pPr>
          </w:p>
        </w:tc>
        <w:tc>
          <w:tcPr>
            <w:tcW w:w="4230" w:type="dxa"/>
          </w:tcPr>
          <w:p w14:paraId="6D692248" w14:textId="6301E7BF" w:rsidR="00243B79" w:rsidRPr="007212E6" w:rsidRDefault="00243B79" w:rsidP="00243B79">
            <w:pPr>
              <w:tabs>
                <w:tab w:val="left" w:pos="1350"/>
              </w:tabs>
              <w:rPr>
                <w:rFonts w:cstheme="minorHAnsi"/>
                <w:highlight w:val="yellow"/>
              </w:rPr>
            </w:pPr>
            <w:r w:rsidRPr="0084024C">
              <w:rPr>
                <w:rFonts w:cstheme="minorHAnsi"/>
              </w:rPr>
              <w:t>BIO 102-4</w:t>
            </w:r>
          </w:p>
        </w:tc>
        <w:tc>
          <w:tcPr>
            <w:tcW w:w="3960" w:type="dxa"/>
          </w:tcPr>
          <w:p w14:paraId="75551E96" w14:textId="600B0DEE" w:rsidR="00243B79" w:rsidRPr="007212E6" w:rsidRDefault="00243B79" w:rsidP="00243B79">
            <w:pPr>
              <w:tabs>
                <w:tab w:val="left" w:pos="1350"/>
              </w:tabs>
              <w:rPr>
                <w:rFonts w:cstheme="minorHAnsi"/>
                <w:highlight w:val="yellow"/>
              </w:rPr>
            </w:pPr>
            <w:r w:rsidRPr="0084024C">
              <w:rPr>
                <w:rFonts w:cstheme="minorHAnsi"/>
              </w:rPr>
              <w:t xml:space="preserve">BIOL 115-4 </w:t>
            </w:r>
          </w:p>
        </w:tc>
      </w:tr>
      <w:tr w:rsidR="00243B79" w:rsidRPr="003C43A4" w14:paraId="39A4258A" w14:textId="77777777" w:rsidTr="004055D4">
        <w:trPr>
          <w:trHeight w:val="288"/>
        </w:trPr>
        <w:tc>
          <w:tcPr>
            <w:tcW w:w="3240" w:type="dxa"/>
            <w:vMerge/>
          </w:tcPr>
          <w:p w14:paraId="357F1100" w14:textId="0F62FB7B" w:rsidR="00243B79" w:rsidRPr="00306B45" w:rsidRDefault="00243B79" w:rsidP="00243B79">
            <w:pPr>
              <w:tabs>
                <w:tab w:val="left" w:pos="1350"/>
              </w:tabs>
              <w:rPr>
                <w:rFonts w:cstheme="minorHAnsi"/>
                <w:b/>
                <w:bCs/>
              </w:rPr>
            </w:pPr>
          </w:p>
        </w:tc>
        <w:tc>
          <w:tcPr>
            <w:tcW w:w="4230" w:type="dxa"/>
          </w:tcPr>
          <w:p w14:paraId="66BC00C5" w14:textId="4D750F55" w:rsidR="00243B79" w:rsidRPr="007212E6" w:rsidRDefault="00243B79" w:rsidP="00243B79">
            <w:pPr>
              <w:tabs>
                <w:tab w:val="left" w:pos="1350"/>
              </w:tabs>
              <w:rPr>
                <w:rFonts w:cstheme="minorHAnsi"/>
                <w:highlight w:val="yellow"/>
              </w:rPr>
            </w:pPr>
            <w:r w:rsidRPr="0084024C">
              <w:rPr>
                <w:rFonts w:cstheme="minorHAnsi"/>
              </w:rPr>
              <w:t>CHM 100-4 or CHM 101-4 or CHM 105-5</w:t>
            </w:r>
          </w:p>
        </w:tc>
        <w:tc>
          <w:tcPr>
            <w:tcW w:w="3960" w:type="dxa"/>
          </w:tcPr>
          <w:p w14:paraId="55766240" w14:textId="74571BFA" w:rsidR="00243B79" w:rsidRPr="007212E6" w:rsidRDefault="00243B79" w:rsidP="00243B79">
            <w:pPr>
              <w:tabs>
                <w:tab w:val="left" w:pos="1350"/>
              </w:tabs>
              <w:rPr>
                <w:rFonts w:cstheme="minorHAnsi"/>
                <w:highlight w:val="yellow"/>
              </w:rPr>
            </w:pPr>
            <w:r w:rsidRPr="0084024C">
              <w:rPr>
                <w:rFonts w:cstheme="minorHAnsi"/>
              </w:rPr>
              <w:t xml:space="preserve">CHEM 200-(4-5) </w:t>
            </w:r>
          </w:p>
        </w:tc>
      </w:tr>
      <w:tr w:rsidR="00243B79" w:rsidRPr="003C43A4" w14:paraId="69E096CE" w14:textId="77777777" w:rsidTr="004055D4">
        <w:trPr>
          <w:trHeight w:val="288"/>
        </w:trPr>
        <w:tc>
          <w:tcPr>
            <w:tcW w:w="3240" w:type="dxa"/>
            <w:vMerge/>
          </w:tcPr>
          <w:p w14:paraId="6940F560" w14:textId="6857A548" w:rsidR="00243B79" w:rsidRPr="00306B45" w:rsidRDefault="00243B79" w:rsidP="00243B79">
            <w:pPr>
              <w:tabs>
                <w:tab w:val="left" w:pos="1350"/>
              </w:tabs>
              <w:rPr>
                <w:rFonts w:cstheme="minorHAnsi"/>
                <w:b/>
                <w:bCs/>
              </w:rPr>
            </w:pPr>
          </w:p>
        </w:tc>
        <w:tc>
          <w:tcPr>
            <w:tcW w:w="4230" w:type="dxa"/>
          </w:tcPr>
          <w:p w14:paraId="7C124055" w14:textId="1242EEA1" w:rsidR="00243B79" w:rsidRPr="00BE2B7B" w:rsidRDefault="00243B79" w:rsidP="00243B79">
            <w:pPr>
              <w:tabs>
                <w:tab w:val="left" w:pos="1350"/>
              </w:tabs>
              <w:rPr>
                <w:rFonts w:cstheme="minorHAnsi"/>
                <w:i/>
                <w:iCs/>
              </w:rPr>
            </w:pPr>
            <w:r w:rsidRPr="0084024C">
              <w:rPr>
                <w:rFonts w:cstheme="minorHAnsi"/>
              </w:rPr>
              <w:t>GEL 101-4</w:t>
            </w:r>
          </w:p>
        </w:tc>
        <w:tc>
          <w:tcPr>
            <w:tcW w:w="3960" w:type="dxa"/>
          </w:tcPr>
          <w:p w14:paraId="633B02A0" w14:textId="452C93B0" w:rsidR="00243B79" w:rsidRPr="00BE2B7B" w:rsidRDefault="00243B79" w:rsidP="00243B79">
            <w:pPr>
              <w:tabs>
                <w:tab w:val="left" w:pos="1350"/>
              </w:tabs>
              <w:rPr>
                <w:rFonts w:cstheme="minorHAnsi"/>
                <w:i/>
                <w:iCs/>
              </w:rPr>
            </w:pPr>
            <w:r w:rsidRPr="0084024C">
              <w:rPr>
                <w:rFonts w:cstheme="minorHAnsi"/>
              </w:rPr>
              <w:t xml:space="preserve">GEOL 110-4 </w:t>
            </w:r>
          </w:p>
        </w:tc>
      </w:tr>
      <w:tr w:rsidR="00243B79" w:rsidRPr="00306B45" w14:paraId="3CBE6869" w14:textId="77777777" w:rsidTr="004055D4">
        <w:trPr>
          <w:trHeight w:val="323"/>
        </w:trPr>
        <w:tc>
          <w:tcPr>
            <w:tcW w:w="3240" w:type="dxa"/>
            <w:vMerge/>
          </w:tcPr>
          <w:p w14:paraId="08528D32" w14:textId="7BD9FFEC" w:rsidR="00243B79" w:rsidRDefault="00243B79" w:rsidP="00243B79">
            <w:pPr>
              <w:tabs>
                <w:tab w:val="left" w:pos="1350"/>
              </w:tabs>
              <w:rPr>
                <w:rFonts w:cstheme="minorHAnsi"/>
                <w:b/>
                <w:bCs/>
              </w:rPr>
            </w:pPr>
          </w:p>
        </w:tc>
        <w:tc>
          <w:tcPr>
            <w:tcW w:w="4230" w:type="dxa"/>
            <w:shd w:val="clear" w:color="auto" w:fill="FFFFFF" w:themeFill="background1"/>
          </w:tcPr>
          <w:p w14:paraId="61FF73B4" w14:textId="2C7581E0" w:rsidR="00243B79" w:rsidRPr="007212E6" w:rsidRDefault="00243B79" w:rsidP="00243B79">
            <w:pPr>
              <w:tabs>
                <w:tab w:val="left" w:pos="1350"/>
              </w:tabs>
              <w:rPr>
                <w:rFonts w:cstheme="minorHAnsi"/>
                <w:i/>
                <w:iCs/>
              </w:rPr>
            </w:pPr>
            <w:r w:rsidRPr="0084024C">
              <w:rPr>
                <w:rFonts w:cstheme="minorHAnsi"/>
              </w:rPr>
              <w:t>additional Science from Morton</w:t>
            </w:r>
          </w:p>
        </w:tc>
        <w:tc>
          <w:tcPr>
            <w:tcW w:w="3960" w:type="dxa"/>
            <w:shd w:val="clear" w:color="auto" w:fill="FFFFFF" w:themeFill="background1"/>
          </w:tcPr>
          <w:p w14:paraId="2006B79B" w14:textId="0F8FE93A" w:rsidR="00243B79" w:rsidRPr="007212E6" w:rsidRDefault="00243B79" w:rsidP="00243B79">
            <w:pPr>
              <w:tabs>
                <w:tab w:val="left" w:pos="1350"/>
              </w:tabs>
              <w:rPr>
                <w:rFonts w:cstheme="minorHAnsi"/>
                <w:i/>
                <w:iCs/>
              </w:rPr>
            </w:pPr>
            <w:r w:rsidRPr="0084024C">
              <w:rPr>
                <w:rFonts w:cstheme="minorHAnsi"/>
              </w:rPr>
              <w:t>elective hours</w:t>
            </w:r>
          </w:p>
        </w:tc>
      </w:tr>
      <w:tr w:rsidR="00243B79" w:rsidRPr="00306B45" w14:paraId="5FD772BF" w14:textId="77777777" w:rsidTr="004055D4">
        <w:trPr>
          <w:trHeight w:val="323"/>
        </w:trPr>
        <w:tc>
          <w:tcPr>
            <w:tcW w:w="3240" w:type="dxa"/>
            <w:vMerge w:val="restart"/>
          </w:tcPr>
          <w:p w14:paraId="0AE51B98" w14:textId="67F41A32" w:rsidR="00243B79" w:rsidRDefault="00243B79" w:rsidP="00243B79">
            <w:pPr>
              <w:tabs>
                <w:tab w:val="left" w:pos="1350"/>
              </w:tabs>
              <w:rPr>
                <w:rFonts w:cstheme="minorHAnsi"/>
                <w:b/>
                <w:bCs/>
              </w:rPr>
            </w:pPr>
            <w:r>
              <w:rPr>
                <w:rFonts w:cstheme="minorHAnsi"/>
                <w:b/>
                <w:bCs/>
              </w:rPr>
              <w:t>Humanities (&amp; Fine Arts)</w:t>
            </w:r>
          </w:p>
          <w:p w14:paraId="0281A05B" w14:textId="62937FBA" w:rsidR="00243B79" w:rsidRDefault="00243B79" w:rsidP="00243B79">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r>
              <w:rPr>
                <w:rFonts w:cstheme="minorHAnsi"/>
                <w:i/>
                <w:iCs/>
                <w:sz w:val="20"/>
                <w:szCs w:val="20"/>
              </w:rPr>
              <w:t xml:space="preserve">. </w:t>
            </w:r>
          </w:p>
          <w:p w14:paraId="1E5BE061" w14:textId="77777777" w:rsidR="00243B79" w:rsidRDefault="00243B79" w:rsidP="00243B79">
            <w:pPr>
              <w:tabs>
                <w:tab w:val="left" w:pos="1350"/>
              </w:tabs>
              <w:rPr>
                <w:rFonts w:cstheme="minorHAnsi"/>
                <w:i/>
                <w:iCs/>
                <w:sz w:val="20"/>
                <w:szCs w:val="20"/>
              </w:rPr>
            </w:pPr>
          </w:p>
          <w:p w14:paraId="5E1703D9" w14:textId="4786C269" w:rsidR="00243B79" w:rsidRPr="00306B45" w:rsidRDefault="00243B79" w:rsidP="00243B79">
            <w:pPr>
              <w:tabs>
                <w:tab w:val="left" w:pos="1350"/>
              </w:tabs>
              <w:rPr>
                <w:rFonts w:cstheme="minorHAnsi"/>
                <w:b/>
                <w:bCs/>
                <w:sz w:val="20"/>
                <w:szCs w:val="20"/>
              </w:rPr>
            </w:pPr>
            <w:r>
              <w:rPr>
                <w:rFonts w:cstheme="minorHAnsi"/>
                <w:b/>
                <w:bCs/>
                <w:i/>
                <w:iCs/>
                <w:sz w:val="20"/>
                <w:szCs w:val="20"/>
              </w:rPr>
              <w:t>Morton requires an additional Humanities (&amp;</w:t>
            </w:r>
            <w:r w:rsidR="0064715B">
              <w:rPr>
                <w:rFonts w:cstheme="minorHAnsi"/>
                <w:b/>
                <w:bCs/>
                <w:i/>
                <w:iCs/>
                <w:sz w:val="20"/>
                <w:szCs w:val="20"/>
              </w:rPr>
              <w:t xml:space="preserve"> </w:t>
            </w:r>
            <w:r>
              <w:rPr>
                <w:rFonts w:cstheme="minorHAnsi"/>
                <w:b/>
                <w:bCs/>
                <w:i/>
                <w:iCs/>
                <w:sz w:val="20"/>
                <w:szCs w:val="20"/>
              </w:rPr>
              <w:t xml:space="preserve">Fine Arts) for gen ed </w:t>
            </w:r>
          </w:p>
        </w:tc>
        <w:tc>
          <w:tcPr>
            <w:tcW w:w="4230" w:type="dxa"/>
          </w:tcPr>
          <w:p w14:paraId="33FB730D" w14:textId="062A3D40" w:rsidR="00243B79" w:rsidRPr="00CE1B1D" w:rsidRDefault="00CD75C6" w:rsidP="00243B79">
            <w:pPr>
              <w:tabs>
                <w:tab w:val="left" w:pos="1350"/>
              </w:tabs>
              <w:rPr>
                <w:rFonts w:cstheme="minorHAnsi"/>
              </w:rPr>
            </w:pPr>
            <w:r>
              <w:rPr>
                <w:rFonts w:cstheme="minorHAnsi"/>
              </w:rPr>
              <w:t>HIS 103-3 or 104-3</w:t>
            </w:r>
          </w:p>
        </w:tc>
        <w:tc>
          <w:tcPr>
            <w:tcW w:w="3960" w:type="dxa"/>
          </w:tcPr>
          <w:p w14:paraId="50797DAF" w14:textId="6B372345" w:rsidR="00243B79" w:rsidRPr="00CE1B1D" w:rsidRDefault="00CD75C6" w:rsidP="00243B79">
            <w:pPr>
              <w:tabs>
                <w:tab w:val="left" w:pos="1350"/>
              </w:tabs>
              <w:rPr>
                <w:rFonts w:cstheme="minorHAnsi"/>
              </w:rPr>
            </w:pPr>
            <w:r>
              <w:rPr>
                <w:rFonts w:cstheme="minorHAnsi"/>
              </w:rPr>
              <w:t>HIST 115-3</w:t>
            </w:r>
            <w:r w:rsidR="0028785A">
              <w:rPr>
                <w:rFonts w:cstheme="minorHAnsi"/>
              </w:rPr>
              <w:t xml:space="preserve"> </w:t>
            </w:r>
          </w:p>
        </w:tc>
      </w:tr>
      <w:tr w:rsidR="00CD75C6" w:rsidRPr="00306B45" w14:paraId="16AE2B86" w14:textId="77777777" w:rsidTr="004055D4">
        <w:trPr>
          <w:trHeight w:val="292"/>
        </w:trPr>
        <w:tc>
          <w:tcPr>
            <w:tcW w:w="3240" w:type="dxa"/>
            <w:vMerge/>
          </w:tcPr>
          <w:p w14:paraId="09A1E03B" w14:textId="77777777" w:rsidR="00CD75C6" w:rsidRPr="00306B45" w:rsidRDefault="00CD75C6" w:rsidP="00CD75C6">
            <w:pPr>
              <w:tabs>
                <w:tab w:val="left" w:pos="1350"/>
              </w:tabs>
              <w:rPr>
                <w:rFonts w:cstheme="minorHAnsi"/>
                <w:b/>
                <w:bCs/>
              </w:rPr>
            </w:pPr>
          </w:p>
        </w:tc>
        <w:tc>
          <w:tcPr>
            <w:tcW w:w="4230" w:type="dxa"/>
          </w:tcPr>
          <w:p w14:paraId="2223F148" w14:textId="6E0E2229" w:rsidR="00CD75C6" w:rsidRPr="0084024C" w:rsidRDefault="0068150C" w:rsidP="00CD75C6">
            <w:pPr>
              <w:tabs>
                <w:tab w:val="left" w:pos="1350"/>
              </w:tabs>
              <w:rPr>
                <w:rFonts w:cstheme="minorHAnsi"/>
              </w:rPr>
            </w:pPr>
            <w:r w:rsidRPr="0068150C">
              <w:rPr>
                <w:rFonts w:cstheme="minorHAnsi"/>
              </w:rPr>
              <w:t>ART 120 or</w:t>
            </w:r>
            <w:r>
              <w:rPr>
                <w:rFonts w:cstheme="minorHAnsi"/>
              </w:rPr>
              <w:t xml:space="preserve"> </w:t>
            </w:r>
            <w:r w:rsidR="00CD75C6">
              <w:rPr>
                <w:rFonts w:cstheme="minorHAnsi"/>
              </w:rPr>
              <w:t>M</w:t>
            </w:r>
            <w:r w:rsidR="00CD75C6" w:rsidRPr="00CE1B1D">
              <w:rPr>
                <w:rFonts w:cstheme="minorHAnsi"/>
              </w:rPr>
              <w:t xml:space="preserve">US 100-3 or THR 110-3 </w:t>
            </w:r>
          </w:p>
        </w:tc>
        <w:tc>
          <w:tcPr>
            <w:tcW w:w="3960" w:type="dxa"/>
          </w:tcPr>
          <w:p w14:paraId="57EC1353" w14:textId="5A56D66C" w:rsidR="00CD75C6" w:rsidRPr="0084024C" w:rsidRDefault="00CD75C6" w:rsidP="00CD75C6">
            <w:pPr>
              <w:tabs>
                <w:tab w:val="left" w:pos="1350"/>
              </w:tabs>
              <w:rPr>
                <w:rFonts w:cstheme="minorHAnsi"/>
              </w:rPr>
            </w:pPr>
            <w:r w:rsidRPr="00CE1B1D">
              <w:rPr>
                <w:rFonts w:cstheme="minorHAnsi"/>
              </w:rPr>
              <w:t xml:space="preserve">ARTS 100-3 </w:t>
            </w:r>
          </w:p>
        </w:tc>
      </w:tr>
      <w:tr w:rsidR="00CD75C6" w:rsidRPr="00306B45" w14:paraId="1FCB92F5" w14:textId="77777777" w:rsidTr="004055D4">
        <w:trPr>
          <w:trHeight w:val="292"/>
        </w:trPr>
        <w:tc>
          <w:tcPr>
            <w:tcW w:w="3240" w:type="dxa"/>
            <w:vMerge/>
          </w:tcPr>
          <w:p w14:paraId="2C04FD8B" w14:textId="77777777" w:rsidR="00CD75C6" w:rsidRPr="00306B45" w:rsidRDefault="00CD75C6" w:rsidP="00CD75C6">
            <w:pPr>
              <w:tabs>
                <w:tab w:val="left" w:pos="1350"/>
              </w:tabs>
              <w:rPr>
                <w:rFonts w:cstheme="minorHAnsi"/>
                <w:b/>
                <w:bCs/>
              </w:rPr>
            </w:pPr>
          </w:p>
        </w:tc>
        <w:tc>
          <w:tcPr>
            <w:tcW w:w="4230" w:type="dxa"/>
          </w:tcPr>
          <w:p w14:paraId="567F8E0B" w14:textId="2978D1EE" w:rsidR="00CD75C6" w:rsidRPr="0084024C" w:rsidRDefault="00CD75C6" w:rsidP="00CD75C6">
            <w:pPr>
              <w:tabs>
                <w:tab w:val="left" w:pos="1350"/>
              </w:tabs>
              <w:rPr>
                <w:rFonts w:cstheme="minorHAnsi"/>
              </w:rPr>
            </w:pPr>
            <w:r w:rsidRPr="0084024C">
              <w:rPr>
                <w:rFonts w:cstheme="minorHAnsi"/>
              </w:rPr>
              <w:t>PHI 201-3</w:t>
            </w:r>
          </w:p>
        </w:tc>
        <w:tc>
          <w:tcPr>
            <w:tcW w:w="3960" w:type="dxa"/>
          </w:tcPr>
          <w:p w14:paraId="76791FF3" w14:textId="67EE1236" w:rsidR="00CD75C6" w:rsidRPr="0084024C" w:rsidRDefault="00CD75C6" w:rsidP="00CD75C6">
            <w:pPr>
              <w:tabs>
                <w:tab w:val="left" w:pos="1350"/>
              </w:tabs>
              <w:rPr>
                <w:rFonts w:cstheme="minorHAnsi"/>
              </w:rPr>
            </w:pPr>
            <w:r w:rsidRPr="0084024C">
              <w:rPr>
                <w:rFonts w:cstheme="minorHAnsi"/>
              </w:rPr>
              <w:t xml:space="preserve">PHIL 200-3 </w:t>
            </w:r>
          </w:p>
        </w:tc>
      </w:tr>
      <w:tr w:rsidR="00CD75C6" w:rsidRPr="00306B45" w14:paraId="2ABC69FA" w14:textId="77777777" w:rsidTr="004055D4">
        <w:trPr>
          <w:trHeight w:val="288"/>
        </w:trPr>
        <w:tc>
          <w:tcPr>
            <w:tcW w:w="3240" w:type="dxa"/>
            <w:vMerge/>
          </w:tcPr>
          <w:p w14:paraId="55BC4FAB" w14:textId="77777777" w:rsidR="00CD75C6" w:rsidRPr="00306B45" w:rsidRDefault="00CD75C6" w:rsidP="00CD75C6">
            <w:pPr>
              <w:tabs>
                <w:tab w:val="left" w:pos="1350"/>
              </w:tabs>
              <w:rPr>
                <w:rFonts w:cstheme="minorHAnsi"/>
                <w:b/>
                <w:bCs/>
              </w:rPr>
            </w:pPr>
          </w:p>
        </w:tc>
        <w:tc>
          <w:tcPr>
            <w:tcW w:w="4230" w:type="dxa"/>
            <w:shd w:val="clear" w:color="auto" w:fill="FFFFFF" w:themeFill="background1"/>
          </w:tcPr>
          <w:p w14:paraId="34494709" w14:textId="386EE27C" w:rsidR="00CD75C6" w:rsidRPr="007937CC" w:rsidRDefault="00CD75C6" w:rsidP="00CD75C6">
            <w:pPr>
              <w:tabs>
                <w:tab w:val="left" w:pos="1350"/>
              </w:tabs>
              <w:rPr>
                <w:rFonts w:cstheme="minorHAnsi"/>
                <w:i/>
                <w:iCs/>
              </w:rPr>
            </w:pPr>
            <w:r w:rsidRPr="0084024C">
              <w:rPr>
                <w:rFonts w:cstheme="minorHAnsi"/>
              </w:rPr>
              <w:t>additional Humanities</w:t>
            </w:r>
            <w:r>
              <w:rPr>
                <w:rFonts w:cstheme="minorHAnsi"/>
              </w:rPr>
              <w:t xml:space="preserve"> (&amp; Fine Arts)</w:t>
            </w:r>
            <w:r w:rsidRPr="0084024C">
              <w:rPr>
                <w:rFonts w:cstheme="minorHAnsi"/>
              </w:rPr>
              <w:t xml:space="preserve"> from Morton</w:t>
            </w:r>
          </w:p>
        </w:tc>
        <w:tc>
          <w:tcPr>
            <w:tcW w:w="3960" w:type="dxa"/>
            <w:shd w:val="clear" w:color="auto" w:fill="FFFFFF" w:themeFill="background1"/>
          </w:tcPr>
          <w:p w14:paraId="7A36FE08" w14:textId="2BE97EB3" w:rsidR="00CD75C6" w:rsidRPr="007937CC" w:rsidRDefault="00CD75C6" w:rsidP="00CD75C6">
            <w:pPr>
              <w:tabs>
                <w:tab w:val="left" w:pos="1350"/>
              </w:tabs>
              <w:rPr>
                <w:rFonts w:cstheme="minorHAnsi"/>
                <w:i/>
                <w:iCs/>
              </w:rPr>
            </w:pPr>
            <w:r w:rsidRPr="0084024C">
              <w:rPr>
                <w:rFonts w:cstheme="minorHAnsi"/>
              </w:rPr>
              <w:t>elective hours</w:t>
            </w:r>
          </w:p>
        </w:tc>
      </w:tr>
      <w:tr w:rsidR="00CD75C6" w:rsidRPr="0082307E" w14:paraId="3BE88ABE" w14:textId="77777777" w:rsidTr="004055D4">
        <w:trPr>
          <w:trHeight w:val="422"/>
        </w:trPr>
        <w:tc>
          <w:tcPr>
            <w:tcW w:w="3240" w:type="dxa"/>
          </w:tcPr>
          <w:p w14:paraId="40239FA2" w14:textId="77777777" w:rsidR="00CD75C6" w:rsidRPr="004A5150" w:rsidRDefault="00CD75C6" w:rsidP="00CD75C6">
            <w:pPr>
              <w:tabs>
                <w:tab w:val="left" w:pos="1350"/>
              </w:tabs>
              <w:rPr>
                <w:rFonts w:cstheme="minorHAnsi"/>
              </w:rPr>
            </w:pPr>
            <w:r w:rsidRPr="004A5150">
              <w:rPr>
                <w:rFonts w:cstheme="minorHAnsi"/>
                <w:b/>
                <w:bCs/>
              </w:rPr>
              <w:t>General Education core</w:t>
            </w:r>
            <w:r w:rsidRPr="004A5150">
              <w:rPr>
                <w:rFonts w:cstheme="minorHAnsi"/>
              </w:rPr>
              <w:t xml:space="preserve">  </w:t>
            </w:r>
          </w:p>
          <w:p w14:paraId="7AB2F6C3" w14:textId="31AFE737" w:rsidR="00CD75C6" w:rsidRPr="006D7F39" w:rsidRDefault="00CD75C6" w:rsidP="00CD75C6">
            <w:pPr>
              <w:tabs>
                <w:tab w:val="left" w:pos="1350"/>
              </w:tabs>
              <w:rPr>
                <w:rFonts w:cstheme="minorHAnsi"/>
                <w:sz w:val="20"/>
                <w:szCs w:val="20"/>
                <w:highlight w:val="yellow"/>
              </w:rPr>
            </w:pPr>
            <w:r w:rsidRPr="004A5150">
              <w:rPr>
                <w:rFonts w:cstheme="minorHAnsi"/>
                <w:sz w:val="20"/>
                <w:szCs w:val="20"/>
              </w:rPr>
              <w:t xml:space="preserve"> </w:t>
            </w:r>
          </w:p>
        </w:tc>
        <w:tc>
          <w:tcPr>
            <w:tcW w:w="8190" w:type="dxa"/>
            <w:gridSpan w:val="2"/>
          </w:tcPr>
          <w:p w14:paraId="3EB1892E" w14:textId="52F170D3" w:rsidR="00CD75C6" w:rsidRPr="002F79EF" w:rsidRDefault="00CD75C6" w:rsidP="00CD75C6">
            <w:pPr>
              <w:tabs>
                <w:tab w:val="left" w:pos="1350"/>
              </w:tabs>
              <w:rPr>
                <w:rFonts w:cstheme="minorHAnsi"/>
                <w:b/>
                <w:bCs/>
                <w:highlight w:val="yellow"/>
              </w:rPr>
            </w:pPr>
            <w:r w:rsidRPr="004A5150">
              <w:rPr>
                <w:rFonts w:cstheme="minorHAnsi"/>
              </w:rPr>
              <w:t>Morton students should consult their advisor to ensure meeting all Morton degree requirements, which may include Cultural Diversity and Health, Technology and College Readiness</w:t>
            </w:r>
            <w:r w:rsidR="004E0E64">
              <w:rPr>
                <w:rFonts w:cstheme="minorHAnsi"/>
              </w:rPr>
              <w:t>.</w:t>
            </w:r>
            <w:r w:rsidRPr="004A5150">
              <w:rPr>
                <w:rFonts w:cstheme="minorHAnsi"/>
              </w:rPr>
              <w:t xml:space="preserve"> </w:t>
            </w:r>
          </w:p>
        </w:tc>
      </w:tr>
    </w:tbl>
    <w:p w14:paraId="1ED44625" w14:textId="77777777" w:rsidR="00A53DF3" w:rsidRDefault="00A53DF3">
      <w:r>
        <w:br w:type="page"/>
      </w:r>
    </w:p>
    <w:tbl>
      <w:tblPr>
        <w:tblStyle w:val="TableGrid"/>
        <w:tblW w:w="11430" w:type="dxa"/>
        <w:tblInd w:w="-995" w:type="dxa"/>
        <w:tblLook w:val="04A0" w:firstRow="1" w:lastRow="0" w:firstColumn="1" w:lastColumn="0" w:noHBand="0" w:noVBand="1"/>
      </w:tblPr>
      <w:tblGrid>
        <w:gridCol w:w="3240"/>
        <w:gridCol w:w="4230"/>
        <w:gridCol w:w="3960"/>
      </w:tblGrid>
      <w:tr w:rsidR="00243B79" w:rsidRPr="0082307E" w14:paraId="09ECC110" w14:textId="77777777" w:rsidTr="004055D4">
        <w:trPr>
          <w:trHeight w:val="422"/>
        </w:trPr>
        <w:tc>
          <w:tcPr>
            <w:tcW w:w="3240" w:type="dxa"/>
          </w:tcPr>
          <w:p w14:paraId="37CDA507" w14:textId="54E2E0BB" w:rsidR="00243B79" w:rsidRPr="008B557F" w:rsidRDefault="00243B79" w:rsidP="00243B79">
            <w:pPr>
              <w:tabs>
                <w:tab w:val="left" w:pos="1350"/>
              </w:tabs>
              <w:rPr>
                <w:b/>
                <w:bCs/>
              </w:rPr>
            </w:pPr>
            <w:r>
              <w:lastRenderedPageBreak/>
              <w:br w:type="page"/>
            </w:r>
            <w:r w:rsidRPr="008B557F">
              <w:rPr>
                <w:b/>
                <w:bCs/>
              </w:rPr>
              <w:t>Electives</w:t>
            </w:r>
            <w:r>
              <w:rPr>
                <w:b/>
                <w:bCs/>
              </w:rPr>
              <w:t xml:space="preserve"> at Morton</w:t>
            </w:r>
          </w:p>
          <w:p w14:paraId="6740DD86" w14:textId="77777777" w:rsidR="00243B79" w:rsidRPr="008B557F" w:rsidRDefault="00243B79" w:rsidP="00243B79">
            <w:pPr>
              <w:tabs>
                <w:tab w:val="left" w:pos="1350"/>
              </w:tabs>
              <w:rPr>
                <w:b/>
                <w:bCs/>
              </w:rPr>
            </w:pPr>
          </w:p>
        </w:tc>
        <w:tc>
          <w:tcPr>
            <w:tcW w:w="4230" w:type="dxa"/>
            <w:shd w:val="clear" w:color="auto" w:fill="D9D9D9" w:themeFill="background1" w:themeFillShade="D9"/>
          </w:tcPr>
          <w:p w14:paraId="356CEDDB" w14:textId="1FFA75FD" w:rsidR="00243B79" w:rsidRPr="008E6964" w:rsidRDefault="00243B79" w:rsidP="00CA5F13">
            <w:pPr>
              <w:tabs>
                <w:tab w:val="left" w:pos="1350"/>
              </w:tabs>
              <w:rPr>
                <w:b/>
                <w:bCs/>
              </w:rPr>
            </w:pPr>
            <w:r>
              <w:t>Morton College</w:t>
            </w:r>
            <w:r w:rsidRPr="008B557F">
              <w:t xml:space="preserve"> Courses for A</w:t>
            </w:r>
            <w:r>
              <w:t>A</w:t>
            </w:r>
            <w:r w:rsidRPr="008B557F">
              <w:t xml:space="preserve"> </w:t>
            </w:r>
          </w:p>
        </w:tc>
        <w:tc>
          <w:tcPr>
            <w:tcW w:w="3960" w:type="dxa"/>
            <w:shd w:val="clear" w:color="auto" w:fill="D9D9D9" w:themeFill="background1" w:themeFillShade="D9"/>
          </w:tcPr>
          <w:p w14:paraId="2EEDB124" w14:textId="77777777" w:rsidR="00243B79" w:rsidRPr="008B557F" w:rsidRDefault="00243B79" w:rsidP="00243B79">
            <w:pPr>
              <w:tabs>
                <w:tab w:val="left" w:pos="1350"/>
              </w:tabs>
            </w:pPr>
            <w:r w:rsidRPr="008B557F">
              <w:t xml:space="preserve">Meets the following at Calumet College of St. Joseph for </w:t>
            </w:r>
          </w:p>
          <w:p w14:paraId="6FB18FF6" w14:textId="4AEC29CD" w:rsidR="00243B79" w:rsidRPr="008B557F" w:rsidRDefault="00243B79" w:rsidP="00243B79">
            <w:pPr>
              <w:tabs>
                <w:tab w:val="left" w:pos="1350"/>
              </w:tabs>
              <w:rPr>
                <w:b/>
                <w:bCs/>
                <w:highlight w:val="yellow"/>
              </w:rPr>
            </w:pPr>
            <w:r>
              <w:rPr>
                <w:b/>
                <w:bCs/>
              </w:rPr>
              <w:t>PSYCHOLOGY</w:t>
            </w:r>
          </w:p>
        </w:tc>
      </w:tr>
      <w:tr w:rsidR="00A53DF3" w:rsidRPr="0082307E" w14:paraId="3AEA7486" w14:textId="77777777" w:rsidTr="004055D4">
        <w:trPr>
          <w:trHeight w:val="277"/>
        </w:trPr>
        <w:tc>
          <w:tcPr>
            <w:tcW w:w="3240" w:type="dxa"/>
            <w:vMerge w:val="restart"/>
          </w:tcPr>
          <w:p w14:paraId="3B7CA688" w14:textId="153EBE67" w:rsidR="00A53DF3" w:rsidRPr="0082307E" w:rsidRDefault="00A53DF3" w:rsidP="00A53DF3">
            <w:pPr>
              <w:tabs>
                <w:tab w:val="left" w:pos="1350"/>
              </w:tabs>
              <w:rPr>
                <w:b/>
                <w:bCs/>
                <w:sz w:val="24"/>
                <w:szCs w:val="24"/>
              </w:rPr>
            </w:pPr>
          </w:p>
          <w:p w14:paraId="7D7CE961" w14:textId="77777777" w:rsidR="00A53DF3" w:rsidRDefault="00A53DF3" w:rsidP="00A53DF3">
            <w:pPr>
              <w:tabs>
                <w:tab w:val="left" w:pos="1350"/>
              </w:tabs>
              <w:rPr>
                <w:b/>
                <w:bCs/>
                <w:sz w:val="24"/>
                <w:szCs w:val="24"/>
              </w:rPr>
            </w:pPr>
            <w:r w:rsidRPr="00A55364">
              <w:rPr>
                <w:b/>
                <w:bCs/>
                <w:sz w:val="24"/>
                <w:szCs w:val="24"/>
              </w:rPr>
              <w:t>The PSY courses will meet major requirements at CCSJ</w:t>
            </w:r>
            <w:r>
              <w:rPr>
                <w:b/>
                <w:bCs/>
                <w:sz w:val="24"/>
                <w:szCs w:val="24"/>
              </w:rPr>
              <w:t>.</w:t>
            </w:r>
          </w:p>
          <w:p w14:paraId="21A90A12" w14:textId="77777777" w:rsidR="00A53DF3" w:rsidRDefault="00A53DF3" w:rsidP="00A53DF3">
            <w:pPr>
              <w:tabs>
                <w:tab w:val="left" w:pos="1350"/>
              </w:tabs>
              <w:rPr>
                <w:b/>
                <w:bCs/>
                <w:sz w:val="24"/>
                <w:szCs w:val="24"/>
              </w:rPr>
            </w:pPr>
          </w:p>
          <w:p w14:paraId="380D844D" w14:textId="64E6E97A" w:rsidR="00A53DF3" w:rsidRPr="00A55364" w:rsidRDefault="00A53DF3" w:rsidP="00A53DF3">
            <w:pPr>
              <w:tabs>
                <w:tab w:val="left" w:pos="1350"/>
              </w:tabs>
              <w:rPr>
                <w:b/>
                <w:bCs/>
                <w:sz w:val="24"/>
                <w:szCs w:val="24"/>
              </w:rPr>
            </w:pPr>
            <w:r>
              <w:rPr>
                <w:b/>
                <w:bCs/>
                <w:sz w:val="24"/>
                <w:szCs w:val="24"/>
              </w:rPr>
              <w:t>Additional elective hours at Morton ideally will be selected to meet a minor at CCSJ.  Contact CCSJ for more information.</w:t>
            </w:r>
          </w:p>
        </w:tc>
        <w:tc>
          <w:tcPr>
            <w:tcW w:w="4230" w:type="dxa"/>
          </w:tcPr>
          <w:p w14:paraId="79995017" w14:textId="594B7481" w:rsidR="00A53DF3" w:rsidRPr="00545C65" w:rsidRDefault="00A53DF3" w:rsidP="00A53DF3">
            <w:pPr>
              <w:tabs>
                <w:tab w:val="left" w:pos="1350"/>
              </w:tabs>
              <w:rPr>
                <w:highlight w:val="yellow"/>
              </w:rPr>
            </w:pPr>
            <w:r w:rsidRPr="004E394E">
              <w:t>PSY 201-3</w:t>
            </w:r>
          </w:p>
        </w:tc>
        <w:tc>
          <w:tcPr>
            <w:tcW w:w="3960" w:type="dxa"/>
          </w:tcPr>
          <w:p w14:paraId="09A2858F" w14:textId="3EC169C8" w:rsidR="00A53DF3" w:rsidRPr="00545C65" w:rsidRDefault="00A53DF3" w:rsidP="00A53DF3">
            <w:pPr>
              <w:tabs>
                <w:tab w:val="left" w:pos="1350"/>
              </w:tabs>
              <w:rPr>
                <w:highlight w:val="yellow"/>
              </w:rPr>
            </w:pPr>
            <w:r w:rsidRPr="004E394E">
              <w:t>PSY 320-3</w:t>
            </w:r>
          </w:p>
        </w:tc>
      </w:tr>
      <w:tr w:rsidR="00A53DF3" w:rsidRPr="0082307E" w14:paraId="037D2306" w14:textId="77777777" w:rsidTr="00A53DF3">
        <w:trPr>
          <w:trHeight w:val="278"/>
        </w:trPr>
        <w:tc>
          <w:tcPr>
            <w:tcW w:w="3240" w:type="dxa"/>
            <w:vMerge/>
          </w:tcPr>
          <w:p w14:paraId="4F850DA6" w14:textId="77777777" w:rsidR="00A53DF3" w:rsidRPr="0082307E" w:rsidRDefault="00A53DF3" w:rsidP="00A53DF3">
            <w:pPr>
              <w:tabs>
                <w:tab w:val="left" w:pos="1350"/>
              </w:tabs>
              <w:rPr>
                <w:b/>
                <w:bCs/>
                <w:sz w:val="24"/>
                <w:szCs w:val="24"/>
              </w:rPr>
            </w:pPr>
          </w:p>
        </w:tc>
        <w:tc>
          <w:tcPr>
            <w:tcW w:w="4230" w:type="dxa"/>
          </w:tcPr>
          <w:p w14:paraId="3E697265" w14:textId="348DDD3C" w:rsidR="00A53DF3" w:rsidRPr="004E394E" w:rsidRDefault="00A53DF3" w:rsidP="00A53DF3">
            <w:pPr>
              <w:tabs>
                <w:tab w:val="left" w:pos="1350"/>
              </w:tabs>
            </w:pPr>
            <w:r w:rsidRPr="004E394E">
              <w:t>PSY 202-3</w:t>
            </w:r>
          </w:p>
        </w:tc>
        <w:tc>
          <w:tcPr>
            <w:tcW w:w="3960" w:type="dxa"/>
          </w:tcPr>
          <w:p w14:paraId="6E566567" w14:textId="416D1912" w:rsidR="00A53DF3" w:rsidRPr="004E394E" w:rsidRDefault="00A53DF3" w:rsidP="00A53DF3">
            <w:pPr>
              <w:tabs>
                <w:tab w:val="left" w:pos="1350"/>
              </w:tabs>
            </w:pPr>
            <w:r w:rsidRPr="004E394E">
              <w:t>PSY 335-3</w:t>
            </w:r>
          </w:p>
        </w:tc>
      </w:tr>
      <w:tr w:rsidR="00A53DF3" w:rsidRPr="0082307E" w14:paraId="7468E541" w14:textId="77777777" w:rsidTr="004055D4">
        <w:trPr>
          <w:trHeight w:val="268"/>
        </w:trPr>
        <w:tc>
          <w:tcPr>
            <w:tcW w:w="3240" w:type="dxa"/>
            <w:vMerge/>
          </w:tcPr>
          <w:p w14:paraId="72B5415E" w14:textId="77777777" w:rsidR="00A53DF3" w:rsidRPr="0082307E" w:rsidRDefault="00A53DF3" w:rsidP="00A53DF3">
            <w:pPr>
              <w:tabs>
                <w:tab w:val="left" w:pos="1350"/>
              </w:tabs>
              <w:rPr>
                <w:b/>
                <w:bCs/>
                <w:sz w:val="24"/>
                <w:szCs w:val="24"/>
              </w:rPr>
            </w:pPr>
          </w:p>
        </w:tc>
        <w:tc>
          <w:tcPr>
            <w:tcW w:w="4230" w:type="dxa"/>
          </w:tcPr>
          <w:p w14:paraId="2E99A916" w14:textId="6EFA4750" w:rsidR="00A53DF3" w:rsidRPr="004E394E" w:rsidRDefault="00A53DF3" w:rsidP="00A53DF3">
            <w:pPr>
              <w:tabs>
                <w:tab w:val="left" w:pos="1350"/>
              </w:tabs>
            </w:pPr>
            <w:r w:rsidRPr="004E394E">
              <w:t>PSY 210-3</w:t>
            </w:r>
          </w:p>
        </w:tc>
        <w:tc>
          <w:tcPr>
            <w:tcW w:w="3960" w:type="dxa"/>
          </w:tcPr>
          <w:p w14:paraId="57F8873C" w14:textId="128EAFD7" w:rsidR="00A53DF3" w:rsidRPr="004E394E" w:rsidRDefault="00A53DF3" w:rsidP="00A53DF3">
            <w:pPr>
              <w:tabs>
                <w:tab w:val="left" w:pos="1350"/>
              </w:tabs>
            </w:pPr>
            <w:r w:rsidRPr="004E394E">
              <w:t>PSY 341-3</w:t>
            </w:r>
          </w:p>
        </w:tc>
      </w:tr>
      <w:tr w:rsidR="00A53DF3" w:rsidRPr="0082307E" w14:paraId="214BA673" w14:textId="77777777" w:rsidTr="004055D4">
        <w:trPr>
          <w:trHeight w:val="233"/>
        </w:trPr>
        <w:tc>
          <w:tcPr>
            <w:tcW w:w="3240" w:type="dxa"/>
            <w:vMerge/>
          </w:tcPr>
          <w:p w14:paraId="772FF45B" w14:textId="77777777" w:rsidR="00A53DF3" w:rsidRPr="0082307E" w:rsidRDefault="00A53DF3" w:rsidP="00A53DF3">
            <w:pPr>
              <w:tabs>
                <w:tab w:val="left" w:pos="1350"/>
              </w:tabs>
              <w:rPr>
                <w:b/>
                <w:bCs/>
                <w:sz w:val="24"/>
                <w:szCs w:val="24"/>
              </w:rPr>
            </w:pPr>
          </w:p>
        </w:tc>
        <w:tc>
          <w:tcPr>
            <w:tcW w:w="4230" w:type="dxa"/>
          </w:tcPr>
          <w:p w14:paraId="05BE501B" w14:textId="14929834" w:rsidR="00A53DF3" w:rsidRPr="004E394E" w:rsidRDefault="00A53DF3" w:rsidP="00A53DF3">
            <w:pPr>
              <w:tabs>
                <w:tab w:val="left" w:pos="1350"/>
              </w:tabs>
            </w:pPr>
            <w:r w:rsidRPr="004E394E">
              <w:t>PSY 211-3</w:t>
            </w:r>
          </w:p>
        </w:tc>
        <w:tc>
          <w:tcPr>
            <w:tcW w:w="3960" w:type="dxa"/>
          </w:tcPr>
          <w:p w14:paraId="7113D7D3" w14:textId="56E5CC65" w:rsidR="00A53DF3" w:rsidRPr="004E394E" w:rsidRDefault="00A53DF3" w:rsidP="00A53DF3">
            <w:pPr>
              <w:tabs>
                <w:tab w:val="left" w:pos="1350"/>
              </w:tabs>
            </w:pPr>
            <w:r w:rsidRPr="004E394E">
              <w:t>PSY 342-3</w:t>
            </w:r>
          </w:p>
        </w:tc>
      </w:tr>
      <w:tr w:rsidR="00A53DF3" w:rsidRPr="0082307E" w14:paraId="431A02AA" w14:textId="77777777" w:rsidTr="004055D4">
        <w:trPr>
          <w:trHeight w:val="268"/>
        </w:trPr>
        <w:tc>
          <w:tcPr>
            <w:tcW w:w="3240" w:type="dxa"/>
            <w:vMerge/>
          </w:tcPr>
          <w:p w14:paraId="6E3D59B9" w14:textId="77777777" w:rsidR="00A53DF3" w:rsidRPr="0082307E" w:rsidRDefault="00A53DF3" w:rsidP="00A53DF3">
            <w:pPr>
              <w:tabs>
                <w:tab w:val="left" w:pos="1350"/>
              </w:tabs>
              <w:rPr>
                <w:b/>
                <w:bCs/>
                <w:sz w:val="24"/>
                <w:szCs w:val="24"/>
              </w:rPr>
            </w:pPr>
          </w:p>
        </w:tc>
        <w:tc>
          <w:tcPr>
            <w:tcW w:w="4230" w:type="dxa"/>
          </w:tcPr>
          <w:p w14:paraId="42A80724" w14:textId="70192915" w:rsidR="00A53DF3" w:rsidRPr="004E394E" w:rsidRDefault="00A53DF3" w:rsidP="00A53DF3">
            <w:pPr>
              <w:tabs>
                <w:tab w:val="left" w:pos="1350"/>
              </w:tabs>
            </w:pPr>
            <w:r w:rsidRPr="004E394E">
              <w:t>PSY 215-3</w:t>
            </w:r>
          </w:p>
        </w:tc>
        <w:tc>
          <w:tcPr>
            <w:tcW w:w="3960" w:type="dxa"/>
          </w:tcPr>
          <w:p w14:paraId="4326D083" w14:textId="1049EC0A" w:rsidR="00A53DF3" w:rsidRPr="004E394E" w:rsidRDefault="00A53DF3" w:rsidP="00A53DF3">
            <w:pPr>
              <w:tabs>
                <w:tab w:val="left" w:pos="1350"/>
              </w:tabs>
            </w:pPr>
            <w:r w:rsidRPr="004E394E">
              <w:t>PSY 340-3</w:t>
            </w:r>
          </w:p>
        </w:tc>
      </w:tr>
      <w:tr w:rsidR="00A53DF3" w:rsidRPr="0082307E" w14:paraId="506E7754" w14:textId="77777777" w:rsidTr="004055D4">
        <w:trPr>
          <w:trHeight w:val="215"/>
        </w:trPr>
        <w:tc>
          <w:tcPr>
            <w:tcW w:w="3240" w:type="dxa"/>
            <w:vMerge/>
          </w:tcPr>
          <w:p w14:paraId="57E4FBC3" w14:textId="77777777" w:rsidR="00A53DF3" w:rsidRPr="0082307E" w:rsidRDefault="00A53DF3" w:rsidP="00A53DF3">
            <w:pPr>
              <w:tabs>
                <w:tab w:val="left" w:pos="1350"/>
              </w:tabs>
              <w:rPr>
                <w:b/>
                <w:bCs/>
                <w:sz w:val="24"/>
                <w:szCs w:val="24"/>
              </w:rPr>
            </w:pPr>
          </w:p>
        </w:tc>
        <w:tc>
          <w:tcPr>
            <w:tcW w:w="4230" w:type="dxa"/>
          </w:tcPr>
          <w:p w14:paraId="069B570A" w14:textId="49AABF67" w:rsidR="00A53DF3" w:rsidRPr="004E394E" w:rsidRDefault="00A53DF3" w:rsidP="00A53DF3">
            <w:pPr>
              <w:tabs>
                <w:tab w:val="left" w:pos="1350"/>
              </w:tabs>
            </w:pPr>
          </w:p>
        </w:tc>
        <w:tc>
          <w:tcPr>
            <w:tcW w:w="3960" w:type="dxa"/>
          </w:tcPr>
          <w:p w14:paraId="1066BD07" w14:textId="13D4115C" w:rsidR="00A53DF3" w:rsidRPr="004E394E" w:rsidRDefault="00A53DF3" w:rsidP="00A53DF3">
            <w:pPr>
              <w:tabs>
                <w:tab w:val="left" w:pos="1350"/>
              </w:tabs>
            </w:pPr>
          </w:p>
        </w:tc>
      </w:tr>
      <w:tr w:rsidR="00A53DF3" w:rsidRPr="0082307E" w14:paraId="43D9BE42" w14:textId="77777777" w:rsidTr="004055D4">
        <w:trPr>
          <w:trHeight w:val="323"/>
        </w:trPr>
        <w:tc>
          <w:tcPr>
            <w:tcW w:w="3240" w:type="dxa"/>
            <w:vMerge/>
          </w:tcPr>
          <w:p w14:paraId="38E4BDCA" w14:textId="77777777" w:rsidR="00A53DF3" w:rsidRPr="0082307E" w:rsidRDefault="00A53DF3" w:rsidP="00A53DF3">
            <w:pPr>
              <w:tabs>
                <w:tab w:val="left" w:pos="1350"/>
              </w:tabs>
              <w:rPr>
                <w:b/>
                <w:bCs/>
                <w:sz w:val="24"/>
                <w:szCs w:val="24"/>
              </w:rPr>
            </w:pPr>
          </w:p>
        </w:tc>
        <w:tc>
          <w:tcPr>
            <w:tcW w:w="4230" w:type="dxa"/>
          </w:tcPr>
          <w:p w14:paraId="3A51B3EB" w14:textId="47E2855D" w:rsidR="00A53DF3" w:rsidRPr="00545C65" w:rsidRDefault="00A53DF3" w:rsidP="00A53DF3">
            <w:pPr>
              <w:tabs>
                <w:tab w:val="left" w:pos="1350"/>
              </w:tabs>
              <w:rPr>
                <w:highlight w:val="yellow"/>
              </w:rPr>
            </w:pPr>
          </w:p>
        </w:tc>
        <w:tc>
          <w:tcPr>
            <w:tcW w:w="3960" w:type="dxa"/>
          </w:tcPr>
          <w:p w14:paraId="6B70076D" w14:textId="722FA585" w:rsidR="00A53DF3" w:rsidRPr="00545C65" w:rsidRDefault="00A53DF3" w:rsidP="00A53DF3">
            <w:pPr>
              <w:tabs>
                <w:tab w:val="left" w:pos="1350"/>
              </w:tabs>
              <w:rPr>
                <w:highlight w:val="yellow"/>
              </w:rPr>
            </w:pPr>
          </w:p>
        </w:tc>
      </w:tr>
      <w:tr w:rsidR="00A53DF3" w:rsidRPr="0082307E" w14:paraId="7DBC1C5B" w14:textId="77777777" w:rsidTr="004055D4">
        <w:trPr>
          <w:trHeight w:val="268"/>
        </w:trPr>
        <w:tc>
          <w:tcPr>
            <w:tcW w:w="3240" w:type="dxa"/>
            <w:vMerge/>
          </w:tcPr>
          <w:p w14:paraId="1364C5EB" w14:textId="77777777" w:rsidR="00A53DF3" w:rsidRPr="0082307E" w:rsidRDefault="00A53DF3" w:rsidP="00A53DF3">
            <w:pPr>
              <w:tabs>
                <w:tab w:val="left" w:pos="1350"/>
              </w:tabs>
              <w:rPr>
                <w:b/>
                <w:bCs/>
                <w:sz w:val="24"/>
                <w:szCs w:val="24"/>
              </w:rPr>
            </w:pPr>
          </w:p>
        </w:tc>
        <w:tc>
          <w:tcPr>
            <w:tcW w:w="4230" w:type="dxa"/>
          </w:tcPr>
          <w:p w14:paraId="1C0976FB" w14:textId="58231DFF" w:rsidR="00A53DF3" w:rsidRPr="00545C65" w:rsidRDefault="00A53DF3" w:rsidP="00A53DF3">
            <w:pPr>
              <w:tabs>
                <w:tab w:val="left" w:pos="1350"/>
              </w:tabs>
              <w:rPr>
                <w:highlight w:val="yellow"/>
              </w:rPr>
            </w:pPr>
          </w:p>
        </w:tc>
        <w:tc>
          <w:tcPr>
            <w:tcW w:w="3960" w:type="dxa"/>
          </w:tcPr>
          <w:p w14:paraId="32262DE9" w14:textId="28EDC778" w:rsidR="00A53DF3" w:rsidRPr="00545C65" w:rsidRDefault="00A53DF3" w:rsidP="00A53DF3">
            <w:pPr>
              <w:tabs>
                <w:tab w:val="left" w:pos="1350"/>
              </w:tabs>
              <w:rPr>
                <w:highlight w:val="yellow"/>
              </w:rPr>
            </w:pPr>
          </w:p>
        </w:tc>
      </w:tr>
      <w:tr w:rsidR="00A53DF3" w:rsidRPr="0082307E" w14:paraId="0F1F104B" w14:textId="77777777" w:rsidTr="004055D4">
        <w:trPr>
          <w:trHeight w:val="268"/>
        </w:trPr>
        <w:tc>
          <w:tcPr>
            <w:tcW w:w="3240" w:type="dxa"/>
            <w:vMerge/>
          </w:tcPr>
          <w:p w14:paraId="3498D1A9" w14:textId="77777777" w:rsidR="00A53DF3" w:rsidRPr="0082307E" w:rsidRDefault="00A53DF3" w:rsidP="00A53DF3">
            <w:pPr>
              <w:tabs>
                <w:tab w:val="left" w:pos="1350"/>
              </w:tabs>
              <w:rPr>
                <w:b/>
                <w:bCs/>
                <w:sz w:val="24"/>
                <w:szCs w:val="24"/>
              </w:rPr>
            </w:pPr>
          </w:p>
        </w:tc>
        <w:tc>
          <w:tcPr>
            <w:tcW w:w="4230" w:type="dxa"/>
          </w:tcPr>
          <w:p w14:paraId="65B00AF2" w14:textId="564297FA" w:rsidR="00A53DF3" w:rsidRPr="00545C65" w:rsidRDefault="00A53DF3" w:rsidP="00A53DF3">
            <w:pPr>
              <w:tabs>
                <w:tab w:val="left" w:pos="1350"/>
              </w:tabs>
              <w:rPr>
                <w:highlight w:val="yellow"/>
              </w:rPr>
            </w:pPr>
          </w:p>
        </w:tc>
        <w:tc>
          <w:tcPr>
            <w:tcW w:w="3960" w:type="dxa"/>
          </w:tcPr>
          <w:p w14:paraId="2DA0DBDA" w14:textId="450A0CA7" w:rsidR="00A53DF3" w:rsidRPr="00545C65" w:rsidRDefault="00A53DF3" w:rsidP="00A53DF3">
            <w:pPr>
              <w:tabs>
                <w:tab w:val="left" w:pos="1350"/>
              </w:tabs>
              <w:rPr>
                <w:highlight w:val="yellow"/>
              </w:rPr>
            </w:pPr>
          </w:p>
        </w:tc>
      </w:tr>
      <w:tr w:rsidR="00A53DF3" w:rsidRPr="0082307E" w14:paraId="0BF93899" w14:textId="77777777" w:rsidTr="004055D4">
        <w:trPr>
          <w:trHeight w:val="268"/>
        </w:trPr>
        <w:tc>
          <w:tcPr>
            <w:tcW w:w="3240" w:type="dxa"/>
            <w:vMerge/>
          </w:tcPr>
          <w:p w14:paraId="35C0B569" w14:textId="77777777" w:rsidR="00A53DF3" w:rsidRPr="0082307E" w:rsidRDefault="00A53DF3" w:rsidP="00A53DF3">
            <w:pPr>
              <w:tabs>
                <w:tab w:val="left" w:pos="1350"/>
              </w:tabs>
              <w:rPr>
                <w:b/>
                <w:bCs/>
                <w:sz w:val="24"/>
                <w:szCs w:val="24"/>
              </w:rPr>
            </w:pPr>
          </w:p>
        </w:tc>
        <w:tc>
          <w:tcPr>
            <w:tcW w:w="4230" w:type="dxa"/>
          </w:tcPr>
          <w:p w14:paraId="3CFC3E68" w14:textId="53CD3194" w:rsidR="00A53DF3" w:rsidRPr="00545C65" w:rsidRDefault="00A53DF3" w:rsidP="00A53DF3">
            <w:pPr>
              <w:tabs>
                <w:tab w:val="left" w:pos="1350"/>
              </w:tabs>
              <w:rPr>
                <w:highlight w:val="yellow"/>
              </w:rPr>
            </w:pPr>
          </w:p>
        </w:tc>
        <w:tc>
          <w:tcPr>
            <w:tcW w:w="3960" w:type="dxa"/>
          </w:tcPr>
          <w:p w14:paraId="33F2FDA3" w14:textId="2D943624" w:rsidR="00A53DF3" w:rsidRPr="00545C65" w:rsidRDefault="00A53DF3" w:rsidP="00A53DF3">
            <w:pPr>
              <w:tabs>
                <w:tab w:val="left" w:pos="1350"/>
              </w:tabs>
              <w:rPr>
                <w:highlight w:val="yellow"/>
              </w:rPr>
            </w:pPr>
          </w:p>
        </w:tc>
      </w:tr>
      <w:tr w:rsidR="00A53DF3" w:rsidRPr="0082307E" w14:paraId="757CF423" w14:textId="77777777" w:rsidTr="004055D4">
        <w:trPr>
          <w:trHeight w:val="268"/>
        </w:trPr>
        <w:tc>
          <w:tcPr>
            <w:tcW w:w="3240" w:type="dxa"/>
            <w:vMerge/>
          </w:tcPr>
          <w:p w14:paraId="72FD0C03" w14:textId="77777777" w:rsidR="00A53DF3" w:rsidRPr="0082307E" w:rsidRDefault="00A53DF3" w:rsidP="00A53DF3">
            <w:pPr>
              <w:tabs>
                <w:tab w:val="left" w:pos="1350"/>
              </w:tabs>
              <w:rPr>
                <w:b/>
                <w:bCs/>
                <w:sz w:val="24"/>
                <w:szCs w:val="24"/>
              </w:rPr>
            </w:pPr>
            <w:bookmarkStart w:id="3" w:name="_Hlk98840675"/>
          </w:p>
        </w:tc>
        <w:tc>
          <w:tcPr>
            <w:tcW w:w="4230" w:type="dxa"/>
          </w:tcPr>
          <w:p w14:paraId="70C2C566" w14:textId="01F3D9DB" w:rsidR="00A53DF3" w:rsidRPr="00545C65" w:rsidRDefault="00A53DF3" w:rsidP="00A53DF3">
            <w:pPr>
              <w:tabs>
                <w:tab w:val="left" w:pos="1350"/>
              </w:tabs>
              <w:rPr>
                <w:highlight w:val="yellow"/>
              </w:rPr>
            </w:pPr>
          </w:p>
        </w:tc>
        <w:tc>
          <w:tcPr>
            <w:tcW w:w="3960" w:type="dxa"/>
            <w:shd w:val="clear" w:color="auto" w:fill="auto"/>
          </w:tcPr>
          <w:p w14:paraId="7B1BD310" w14:textId="29EDC3E5" w:rsidR="00A53DF3" w:rsidRPr="00545C65" w:rsidRDefault="00A53DF3" w:rsidP="00A53DF3">
            <w:pPr>
              <w:tabs>
                <w:tab w:val="left" w:pos="1350"/>
              </w:tabs>
              <w:rPr>
                <w:highlight w:val="yellow"/>
              </w:rPr>
            </w:pPr>
          </w:p>
        </w:tc>
      </w:tr>
      <w:bookmarkEnd w:id="3"/>
    </w:tbl>
    <w:p w14:paraId="6EC7679D" w14:textId="5DF2F76B" w:rsidR="00C3246B" w:rsidRDefault="00C3246B" w:rsidP="0082307E">
      <w:pPr>
        <w:tabs>
          <w:tab w:val="left" w:pos="1350"/>
        </w:tabs>
        <w:spacing w:after="0"/>
        <w:ind w:left="-450" w:right="-900"/>
        <w:rPr>
          <w:b/>
          <w:bCs/>
          <w:sz w:val="30"/>
          <w:szCs w:val="30"/>
        </w:rPr>
      </w:pPr>
    </w:p>
    <w:p w14:paraId="4D0AA79A" w14:textId="2CCC8FB8" w:rsidR="00361C15" w:rsidRDefault="00361C15" w:rsidP="0082307E">
      <w:pPr>
        <w:tabs>
          <w:tab w:val="left" w:pos="1350"/>
        </w:tabs>
        <w:spacing w:after="0"/>
        <w:ind w:left="-450" w:right="-900"/>
        <w:rPr>
          <w:b/>
          <w:bCs/>
          <w:sz w:val="30"/>
          <w:szCs w:val="30"/>
        </w:rPr>
      </w:pPr>
    </w:p>
    <w:p w14:paraId="3EB25857" w14:textId="77777777" w:rsidR="00361C15" w:rsidRDefault="00361C15" w:rsidP="0082307E">
      <w:pPr>
        <w:tabs>
          <w:tab w:val="left" w:pos="1350"/>
        </w:tabs>
        <w:spacing w:after="0"/>
        <w:ind w:left="-450" w:right="-900"/>
        <w:rPr>
          <w:b/>
          <w:bCs/>
          <w:sz w:val="30"/>
          <w:szCs w:val="30"/>
        </w:rPr>
      </w:pPr>
    </w:p>
    <w:tbl>
      <w:tblPr>
        <w:tblStyle w:val="TableGrid"/>
        <w:tblW w:w="11520" w:type="dxa"/>
        <w:tblInd w:w="-995" w:type="dxa"/>
        <w:tblLook w:val="04A0" w:firstRow="1" w:lastRow="0" w:firstColumn="1" w:lastColumn="0" w:noHBand="0" w:noVBand="1"/>
      </w:tblPr>
      <w:tblGrid>
        <w:gridCol w:w="6030"/>
        <w:gridCol w:w="5490"/>
      </w:tblGrid>
      <w:tr w:rsidR="00A55364" w14:paraId="28085E40" w14:textId="77777777" w:rsidTr="008E6964">
        <w:tc>
          <w:tcPr>
            <w:tcW w:w="11520" w:type="dxa"/>
            <w:gridSpan w:val="2"/>
            <w:shd w:val="clear" w:color="auto" w:fill="D9D9D9" w:themeFill="background1" w:themeFillShade="D9"/>
          </w:tcPr>
          <w:p w14:paraId="42B4AAC7" w14:textId="77777777" w:rsidR="00A55364" w:rsidRPr="00CA6DC4" w:rsidRDefault="00A55364" w:rsidP="00642C8E">
            <w:pPr>
              <w:tabs>
                <w:tab w:val="left" w:pos="1350"/>
              </w:tabs>
              <w:rPr>
                <w:b/>
                <w:bCs/>
                <w:i/>
                <w:iCs/>
                <w:sz w:val="30"/>
                <w:szCs w:val="30"/>
                <w:highlight w:val="yellow"/>
              </w:rPr>
            </w:pPr>
            <w:bookmarkStart w:id="4" w:name="_Hlk106286220"/>
            <w:r w:rsidRPr="00E1732F">
              <w:rPr>
                <w:b/>
                <w:bCs/>
                <w:i/>
                <w:iCs/>
                <w:sz w:val="24"/>
                <w:szCs w:val="24"/>
              </w:rPr>
              <w:t>Optional</w:t>
            </w:r>
            <w:r w:rsidRPr="00E1732F">
              <w:rPr>
                <w:i/>
                <w:iCs/>
                <w:sz w:val="24"/>
                <w:szCs w:val="24"/>
              </w:rPr>
              <w:t xml:space="preserve">: </w:t>
            </w:r>
            <w:r w:rsidRPr="00E1732F">
              <w:rPr>
                <w:i/>
                <w:iCs/>
              </w:rPr>
              <w:t>students may transfer 66 hours to CCSJ from a community college.  To meet CCSJ degree requirements, it is recommended that students select from courses below.</w:t>
            </w:r>
            <w:r w:rsidRPr="00E1732F">
              <w:rPr>
                <w:i/>
                <w:iCs/>
                <w:sz w:val="24"/>
                <w:szCs w:val="24"/>
              </w:rPr>
              <w:t xml:space="preserve">   </w:t>
            </w:r>
          </w:p>
        </w:tc>
      </w:tr>
      <w:tr w:rsidR="00A55364" w:rsidRPr="00DE4783" w14:paraId="57358747" w14:textId="77777777" w:rsidTr="008E6964">
        <w:tc>
          <w:tcPr>
            <w:tcW w:w="6030" w:type="dxa"/>
            <w:shd w:val="clear" w:color="auto" w:fill="D9D9D9" w:themeFill="background1" w:themeFillShade="D9"/>
          </w:tcPr>
          <w:p w14:paraId="64147B70" w14:textId="210FE7BE" w:rsidR="00A55364" w:rsidRPr="00E1732F" w:rsidRDefault="00A55364" w:rsidP="00642C8E">
            <w:pPr>
              <w:tabs>
                <w:tab w:val="left" w:pos="1350"/>
              </w:tabs>
              <w:rPr>
                <w:b/>
                <w:bCs/>
                <w:i/>
                <w:iCs/>
                <w:sz w:val="24"/>
                <w:szCs w:val="24"/>
              </w:rPr>
            </w:pPr>
            <w:r>
              <w:rPr>
                <w:b/>
                <w:bCs/>
                <w:i/>
                <w:iCs/>
                <w:sz w:val="24"/>
                <w:szCs w:val="24"/>
              </w:rPr>
              <w:t>Morton College</w:t>
            </w:r>
            <w:r w:rsidRPr="00E1732F">
              <w:rPr>
                <w:b/>
                <w:bCs/>
                <w:i/>
                <w:iCs/>
                <w:sz w:val="24"/>
                <w:szCs w:val="24"/>
              </w:rPr>
              <w:t xml:space="preserve"> options </w:t>
            </w:r>
          </w:p>
        </w:tc>
        <w:tc>
          <w:tcPr>
            <w:tcW w:w="5490" w:type="dxa"/>
            <w:shd w:val="clear" w:color="auto" w:fill="D9D9D9" w:themeFill="background1" w:themeFillShade="D9"/>
          </w:tcPr>
          <w:p w14:paraId="00D06EC1" w14:textId="77777777" w:rsidR="00A55364" w:rsidRPr="00E1732F" w:rsidRDefault="00A55364" w:rsidP="00642C8E">
            <w:pPr>
              <w:tabs>
                <w:tab w:val="left" w:pos="1350"/>
              </w:tabs>
              <w:rPr>
                <w:b/>
                <w:bCs/>
                <w:i/>
                <w:iCs/>
                <w:sz w:val="24"/>
                <w:szCs w:val="24"/>
              </w:rPr>
            </w:pPr>
            <w:r w:rsidRPr="00E1732F">
              <w:rPr>
                <w:b/>
                <w:bCs/>
                <w:i/>
                <w:iCs/>
                <w:sz w:val="24"/>
                <w:szCs w:val="24"/>
              </w:rPr>
              <w:t>CCSJ requirement</w:t>
            </w:r>
          </w:p>
        </w:tc>
      </w:tr>
      <w:tr w:rsidR="00A55364" w:rsidRPr="00E97759" w14:paraId="496B043D" w14:textId="77777777" w:rsidTr="008E6964">
        <w:trPr>
          <w:trHeight w:val="70"/>
        </w:trPr>
        <w:tc>
          <w:tcPr>
            <w:tcW w:w="6030" w:type="dxa"/>
          </w:tcPr>
          <w:p w14:paraId="7EB7C9C4" w14:textId="7D76F410" w:rsidR="00A55364" w:rsidRPr="00CA6DC4" w:rsidRDefault="00A55364" w:rsidP="00642C8E">
            <w:pPr>
              <w:tabs>
                <w:tab w:val="left" w:pos="1350"/>
              </w:tabs>
              <w:rPr>
                <w:i/>
                <w:iCs/>
                <w:highlight w:val="yellow"/>
              </w:rPr>
            </w:pPr>
            <w:r w:rsidRPr="00E1732F">
              <w:rPr>
                <w:i/>
                <w:iCs/>
              </w:rPr>
              <w:t xml:space="preserve">If </w:t>
            </w:r>
            <w:r>
              <w:rPr>
                <w:i/>
                <w:iCs/>
              </w:rPr>
              <w:t xml:space="preserve">courses listed in </w:t>
            </w:r>
            <w:r w:rsidR="004B5AAD" w:rsidRPr="004B5AAD">
              <w:rPr>
                <w:rFonts w:cstheme="minorHAnsi"/>
                <w:i/>
                <w:iCs/>
              </w:rPr>
              <w:t>Humanities (and Fine Arts)</w:t>
            </w:r>
            <w:r w:rsidR="004B5AAD">
              <w:rPr>
                <w:i/>
                <w:iCs/>
              </w:rPr>
              <w:t xml:space="preserve"> </w:t>
            </w:r>
            <w:r>
              <w:rPr>
                <w:i/>
                <w:iCs/>
              </w:rPr>
              <w:t>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w:t>
            </w:r>
            <w:r w:rsidR="00243B79">
              <w:rPr>
                <w:i/>
                <w:iCs/>
              </w:rPr>
              <w:t xml:space="preserve"> </w:t>
            </w:r>
            <w:r w:rsidR="00243B79" w:rsidRPr="00243B79">
              <w:rPr>
                <w:i/>
                <w:iCs/>
              </w:rPr>
              <w:t>ART 102, ART 103, ART 117, ART 131</w:t>
            </w:r>
          </w:p>
        </w:tc>
        <w:tc>
          <w:tcPr>
            <w:tcW w:w="5490" w:type="dxa"/>
          </w:tcPr>
          <w:p w14:paraId="6BC459B0" w14:textId="3E5E8F8A" w:rsidR="00A55364" w:rsidRPr="00E15ABC" w:rsidRDefault="00A55364" w:rsidP="00642C8E">
            <w:pPr>
              <w:tabs>
                <w:tab w:val="left" w:pos="1350"/>
              </w:tabs>
              <w:rPr>
                <w:rFonts w:cstheme="minorHAnsi"/>
                <w:i/>
                <w:iCs/>
              </w:rPr>
            </w:pPr>
            <w:r w:rsidRPr="00C00A04">
              <w:rPr>
                <w:i/>
                <w:iCs/>
              </w:rPr>
              <w:t xml:space="preserve">Meets general education </w:t>
            </w:r>
            <w:r w:rsidR="004B5AAD" w:rsidRPr="004B5AAD">
              <w:rPr>
                <w:rFonts w:cstheme="minorHAnsi"/>
                <w:i/>
                <w:iCs/>
              </w:rPr>
              <w:t>Humanities (and Fine Arts)</w:t>
            </w:r>
            <w:r w:rsidR="004B5AAD">
              <w:rPr>
                <w:i/>
                <w:iCs/>
              </w:rPr>
              <w:t xml:space="preserve"> </w:t>
            </w:r>
            <w:r>
              <w:rPr>
                <w:rFonts w:cstheme="minorHAnsi"/>
                <w:i/>
                <w:iCs/>
              </w:rPr>
              <w:t>a</w:t>
            </w:r>
            <w:r w:rsidRPr="00C00A04">
              <w:rPr>
                <w:rFonts w:cstheme="minorHAnsi"/>
                <w:i/>
                <w:iCs/>
              </w:rPr>
              <w:t>t CCSJ</w:t>
            </w:r>
          </w:p>
          <w:p w14:paraId="66B1ADF2" w14:textId="77777777" w:rsidR="00A55364" w:rsidRPr="00CA6DC4" w:rsidRDefault="00A55364" w:rsidP="00642C8E">
            <w:pPr>
              <w:tabs>
                <w:tab w:val="left" w:pos="1350"/>
              </w:tabs>
              <w:rPr>
                <w:i/>
                <w:iCs/>
                <w:highlight w:val="yellow"/>
              </w:rPr>
            </w:pPr>
          </w:p>
        </w:tc>
      </w:tr>
      <w:tr w:rsidR="00A55364" w:rsidRPr="00E97759" w14:paraId="14C639DF" w14:textId="77777777" w:rsidTr="008E6964">
        <w:trPr>
          <w:trHeight w:val="70"/>
        </w:trPr>
        <w:tc>
          <w:tcPr>
            <w:tcW w:w="6030" w:type="dxa"/>
          </w:tcPr>
          <w:p w14:paraId="298E8482" w14:textId="77777777" w:rsidR="00A55364" w:rsidRPr="00D71AB8" w:rsidRDefault="00A55364" w:rsidP="00642C8E">
            <w:pPr>
              <w:tabs>
                <w:tab w:val="left" w:pos="1350"/>
              </w:tabs>
              <w:rPr>
                <w:i/>
                <w:iCs/>
              </w:rPr>
            </w:pPr>
            <w:r w:rsidRPr="00D71AB8">
              <w:rPr>
                <w:i/>
                <w:iCs/>
              </w:rPr>
              <w:t xml:space="preserve">other courses can be transferred </w:t>
            </w:r>
          </w:p>
        </w:tc>
        <w:tc>
          <w:tcPr>
            <w:tcW w:w="5490" w:type="dxa"/>
          </w:tcPr>
          <w:p w14:paraId="5B7E3BBA" w14:textId="77777777" w:rsidR="00A55364" w:rsidRPr="00D71AB8" w:rsidRDefault="00A55364" w:rsidP="00642C8E">
            <w:pPr>
              <w:tabs>
                <w:tab w:val="left" w:pos="1350"/>
              </w:tabs>
              <w:rPr>
                <w:i/>
                <w:iCs/>
              </w:rPr>
            </w:pPr>
            <w:r w:rsidRPr="00D71AB8">
              <w:rPr>
                <w:i/>
                <w:iCs/>
              </w:rPr>
              <w:t xml:space="preserve">will transfer as general elective credit </w:t>
            </w:r>
          </w:p>
        </w:tc>
      </w:tr>
      <w:bookmarkEnd w:id="4"/>
    </w:tbl>
    <w:p w14:paraId="1590F816" w14:textId="7CCE9BC9" w:rsidR="0082307E" w:rsidRDefault="0082307E" w:rsidP="005C6DAA">
      <w:pPr>
        <w:tabs>
          <w:tab w:val="left" w:pos="1350"/>
        </w:tabs>
      </w:pPr>
    </w:p>
    <w:p w14:paraId="77F0CCC5" w14:textId="77777777" w:rsidR="00517773" w:rsidRPr="00F06543" w:rsidRDefault="00517773" w:rsidP="00517773">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E25196F" w14:textId="1D3B5D4B" w:rsidR="00361C15" w:rsidRDefault="00DE6484">
      <w:pPr>
        <w:tabs>
          <w:tab w:val="left" w:pos="1350"/>
        </w:tabs>
      </w:pPr>
      <w:bookmarkStart w:id="5" w:name="_GoBack"/>
      <w:bookmarkEnd w:id="5"/>
      <w:r w:rsidRPr="00285BA5">
        <w:rPr>
          <w:noProof/>
        </w:rPr>
        <w:drawing>
          <wp:anchor distT="0" distB="0" distL="114300" distR="114300" simplePos="0" relativeHeight="251659264" behindDoc="1" locked="0" layoutInCell="1" allowOverlap="1" wp14:anchorId="31A47410" wp14:editId="570F8B13">
            <wp:simplePos x="0" y="0"/>
            <wp:positionH relativeFrom="column">
              <wp:posOffset>2352675</wp:posOffset>
            </wp:positionH>
            <wp:positionV relativeFrom="paragraph">
              <wp:posOffset>380365</wp:posOffset>
            </wp:positionV>
            <wp:extent cx="1019175" cy="1019175"/>
            <wp:effectExtent l="0" t="0" r="9525" b="9525"/>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1C15"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55442" w14:textId="77777777" w:rsidR="004169C6" w:rsidRDefault="004169C6" w:rsidP="00692CF1">
      <w:pPr>
        <w:spacing w:after="0" w:line="240" w:lineRule="auto"/>
      </w:pPr>
      <w:r>
        <w:separator/>
      </w:r>
    </w:p>
  </w:endnote>
  <w:endnote w:type="continuationSeparator" w:id="0">
    <w:p w14:paraId="4D2219B0" w14:textId="77777777" w:rsidR="004169C6" w:rsidRDefault="004169C6"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1A4659C1" w:rsidR="00A86456" w:rsidRDefault="00A86456">
        <w:pPr>
          <w:pStyle w:val="Footer"/>
          <w:jc w:val="right"/>
        </w:pPr>
        <w:r>
          <w:fldChar w:fldCharType="begin"/>
        </w:r>
        <w:r>
          <w:instrText xml:space="preserve"> PAGE   \* MERGEFORMAT </w:instrText>
        </w:r>
        <w:r>
          <w:fldChar w:fldCharType="separate"/>
        </w:r>
        <w:r w:rsidR="00412266">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C072" w14:textId="77777777" w:rsidR="004169C6" w:rsidRDefault="004169C6" w:rsidP="00692CF1">
      <w:pPr>
        <w:spacing w:after="0" w:line="240" w:lineRule="auto"/>
      </w:pPr>
      <w:r>
        <w:separator/>
      </w:r>
    </w:p>
  </w:footnote>
  <w:footnote w:type="continuationSeparator" w:id="0">
    <w:p w14:paraId="2B46084F" w14:textId="77777777" w:rsidR="004169C6" w:rsidRDefault="004169C6"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6E1074F1" w:rsidR="00A86456" w:rsidRPr="00E61C77" w:rsidRDefault="0031706B" w:rsidP="00A86456">
    <w:pPr>
      <w:pStyle w:val="Footer"/>
      <w:jc w:val="right"/>
      <w:rPr>
        <w:rFonts w:ascii="Calibri" w:eastAsia="Calibri" w:hAnsi="Calibri" w:cs="Times New Roman"/>
        <w:sz w:val="16"/>
        <w:szCs w:val="16"/>
      </w:rPr>
    </w:pPr>
    <w:r>
      <w:rPr>
        <w:rFonts w:ascii="Calibri" w:eastAsia="Calibri" w:hAnsi="Calibri" w:cs="Times New Roman"/>
        <w:sz w:val="16"/>
        <w:szCs w:val="16"/>
      </w:rPr>
      <w:t>Psychology</w:t>
    </w:r>
    <w:r w:rsidR="00A86456">
      <w:rPr>
        <w:rFonts w:ascii="Calibri" w:eastAsia="Calibri" w:hAnsi="Calibri" w:cs="Times New Roman"/>
        <w:sz w:val="16"/>
        <w:szCs w:val="16"/>
      </w:rPr>
      <w:t>; a</w:t>
    </w:r>
    <w:r w:rsidR="00A86456" w:rsidRPr="00E61C77">
      <w:rPr>
        <w:rFonts w:ascii="Calibri" w:eastAsia="Calibri" w:hAnsi="Calibri" w:cs="Times New Roman"/>
        <w:sz w:val="16"/>
        <w:szCs w:val="16"/>
      </w:rPr>
      <w:t xml:space="preserve">ccurate as of </w:t>
    </w:r>
    <w:r w:rsidR="00F94CEE">
      <w:rPr>
        <w:rFonts w:ascii="Calibri" w:eastAsia="Calibri" w:hAnsi="Calibri" w:cs="Times New Roman"/>
        <w:sz w:val="16"/>
        <w:szCs w:val="16"/>
      </w:rPr>
      <w:t>7</w:t>
    </w:r>
    <w:r w:rsidR="00A86456">
      <w:rPr>
        <w:rFonts w:ascii="Calibri" w:eastAsia="Calibri" w:hAnsi="Calibri" w:cs="Times New Roman"/>
        <w:sz w:val="16"/>
        <w:szCs w:val="16"/>
      </w:rPr>
      <w:t>-</w:t>
    </w:r>
    <w:r w:rsidR="0068150C">
      <w:rPr>
        <w:rFonts w:ascii="Calibri" w:eastAsia="Calibri" w:hAnsi="Calibri" w:cs="Times New Roman"/>
        <w:sz w:val="16"/>
        <w:szCs w:val="16"/>
      </w:rPr>
      <w:t>26</w:t>
    </w:r>
    <w:r w:rsidR="004B5AAD">
      <w:rPr>
        <w:rFonts w:ascii="Calibri" w:eastAsia="Calibri" w:hAnsi="Calibri" w:cs="Times New Roman"/>
        <w:sz w:val="16"/>
        <w:szCs w:val="16"/>
      </w:rPr>
      <w:t>-</w:t>
    </w:r>
    <w:r w:rsidR="00A86456" w:rsidRPr="00E61C77">
      <w:rPr>
        <w:rFonts w:ascii="Calibri" w:eastAsia="Calibri" w:hAnsi="Calibri" w:cs="Times New Roman"/>
        <w:sz w:val="16"/>
        <w:szCs w:val="16"/>
      </w:rPr>
      <w:t xml:space="preserve">2022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3FA491A3" w14:textId="7FDD2634" w:rsidR="00A86456" w:rsidRPr="00E61C77" w:rsidRDefault="00A86456" w:rsidP="00A86456">
    <w:pPr>
      <w:tabs>
        <w:tab w:val="center" w:pos="4680"/>
        <w:tab w:val="right" w:pos="9360"/>
      </w:tabs>
      <w:spacing w:after="0" w:line="240" w:lineRule="auto"/>
      <w:jc w:val="right"/>
      <w:rPr>
        <w:rFonts w:ascii="Calibri" w:eastAsia="Calibri" w:hAnsi="Calibri" w:cs="Times New Roman"/>
        <w:sz w:val="16"/>
        <w:szCs w:val="16"/>
      </w:rPr>
    </w:pPr>
    <w:bookmarkStart w:id="6" w:name="_Hlk107392836"/>
    <w:r w:rsidRPr="00E61C77">
      <w:rPr>
        <w:rFonts w:ascii="Calibri" w:eastAsia="Calibri" w:hAnsi="Calibri" w:cs="Times New Roman"/>
        <w:sz w:val="16"/>
        <w:szCs w:val="16"/>
      </w:rPr>
      <w:t>catalog year: 202</w:t>
    </w:r>
    <w:r w:rsidR="004B5AAD">
      <w:rPr>
        <w:rFonts w:ascii="Calibri" w:eastAsia="Calibri" w:hAnsi="Calibri" w:cs="Times New Roman"/>
        <w:sz w:val="16"/>
        <w:szCs w:val="16"/>
      </w:rPr>
      <w:t>2</w:t>
    </w:r>
    <w:r w:rsidRPr="00E61C77">
      <w:rPr>
        <w:rFonts w:ascii="Calibri" w:eastAsia="Calibri" w:hAnsi="Calibri" w:cs="Times New Roman"/>
        <w:sz w:val="16"/>
        <w:szCs w:val="16"/>
      </w:rPr>
      <w:t>-202</w:t>
    </w:r>
    <w:r w:rsidR="004B5AAD">
      <w:rPr>
        <w:rFonts w:ascii="Calibri" w:eastAsia="Calibri" w:hAnsi="Calibri" w:cs="Times New Roman"/>
        <w:sz w:val="16"/>
        <w:szCs w:val="16"/>
      </w:rPr>
      <w:t>3</w:t>
    </w:r>
  </w:p>
  <w:bookmarkEnd w:id="6"/>
  <w:p w14:paraId="541236BC" w14:textId="1C1A796D"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41C1"/>
    <w:rsid w:val="000216EB"/>
    <w:rsid w:val="00021EBD"/>
    <w:rsid w:val="000362F9"/>
    <w:rsid w:val="00074747"/>
    <w:rsid w:val="000C744F"/>
    <w:rsid w:val="000D2279"/>
    <w:rsid w:val="000D2874"/>
    <w:rsid w:val="000F72FD"/>
    <w:rsid w:val="0013038B"/>
    <w:rsid w:val="001A53FA"/>
    <w:rsid w:val="001B0254"/>
    <w:rsid w:val="001B4B26"/>
    <w:rsid w:val="001D138C"/>
    <w:rsid w:val="001D4D01"/>
    <w:rsid w:val="001D735F"/>
    <w:rsid w:val="001E0C3C"/>
    <w:rsid w:val="001E5EA8"/>
    <w:rsid w:val="00206D2D"/>
    <w:rsid w:val="002261EA"/>
    <w:rsid w:val="00243B79"/>
    <w:rsid w:val="00266EFD"/>
    <w:rsid w:val="0028188C"/>
    <w:rsid w:val="0028785A"/>
    <w:rsid w:val="00297628"/>
    <w:rsid w:val="002A25E8"/>
    <w:rsid w:val="002A6716"/>
    <w:rsid w:val="002C11EC"/>
    <w:rsid w:val="002F79EF"/>
    <w:rsid w:val="00306B45"/>
    <w:rsid w:val="0031706B"/>
    <w:rsid w:val="0033467D"/>
    <w:rsid w:val="00347D29"/>
    <w:rsid w:val="00355E52"/>
    <w:rsid w:val="00361C15"/>
    <w:rsid w:val="003725E1"/>
    <w:rsid w:val="00374E71"/>
    <w:rsid w:val="00386413"/>
    <w:rsid w:val="003959BF"/>
    <w:rsid w:val="00396889"/>
    <w:rsid w:val="003A2F24"/>
    <w:rsid w:val="003C1CE5"/>
    <w:rsid w:val="003C43A4"/>
    <w:rsid w:val="003E4D04"/>
    <w:rsid w:val="003F284A"/>
    <w:rsid w:val="004055D4"/>
    <w:rsid w:val="00412266"/>
    <w:rsid w:val="004122AC"/>
    <w:rsid w:val="004169C6"/>
    <w:rsid w:val="00446723"/>
    <w:rsid w:val="00455D49"/>
    <w:rsid w:val="004637D5"/>
    <w:rsid w:val="00470395"/>
    <w:rsid w:val="004827E7"/>
    <w:rsid w:val="004A7A30"/>
    <w:rsid w:val="004B5AAD"/>
    <w:rsid w:val="004D3B3A"/>
    <w:rsid w:val="004E0E64"/>
    <w:rsid w:val="004E394E"/>
    <w:rsid w:val="004E6579"/>
    <w:rsid w:val="00510ADE"/>
    <w:rsid w:val="00517773"/>
    <w:rsid w:val="005200A4"/>
    <w:rsid w:val="005221BC"/>
    <w:rsid w:val="005339A6"/>
    <w:rsid w:val="00542092"/>
    <w:rsid w:val="005445C7"/>
    <w:rsid w:val="00545C65"/>
    <w:rsid w:val="00552684"/>
    <w:rsid w:val="0056119B"/>
    <w:rsid w:val="00561B1C"/>
    <w:rsid w:val="00562D7E"/>
    <w:rsid w:val="00576D96"/>
    <w:rsid w:val="00584935"/>
    <w:rsid w:val="0059496C"/>
    <w:rsid w:val="005A6164"/>
    <w:rsid w:val="005C6DAA"/>
    <w:rsid w:val="005D2F5E"/>
    <w:rsid w:val="005D54A1"/>
    <w:rsid w:val="005F1E3B"/>
    <w:rsid w:val="00607235"/>
    <w:rsid w:val="00633523"/>
    <w:rsid w:val="0064715B"/>
    <w:rsid w:val="00670272"/>
    <w:rsid w:val="00671F96"/>
    <w:rsid w:val="0068150C"/>
    <w:rsid w:val="0068377E"/>
    <w:rsid w:val="006904B3"/>
    <w:rsid w:val="00692CF1"/>
    <w:rsid w:val="006D4D18"/>
    <w:rsid w:val="006D7F39"/>
    <w:rsid w:val="006E26D4"/>
    <w:rsid w:val="0071057A"/>
    <w:rsid w:val="007211AD"/>
    <w:rsid w:val="007212E6"/>
    <w:rsid w:val="00755524"/>
    <w:rsid w:val="00755F72"/>
    <w:rsid w:val="007937CC"/>
    <w:rsid w:val="007963FA"/>
    <w:rsid w:val="007A386C"/>
    <w:rsid w:val="007B62BF"/>
    <w:rsid w:val="007F3105"/>
    <w:rsid w:val="008035DD"/>
    <w:rsid w:val="00804A93"/>
    <w:rsid w:val="008064BF"/>
    <w:rsid w:val="00816876"/>
    <w:rsid w:val="0082307E"/>
    <w:rsid w:val="0082494C"/>
    <w:rsid w:val="00855382"/>
    <w:rsid w:val="008612F7"/>
    <w:rsid w:val="00880F57"/>
    <w:rsid w:val="0088526C"/>
    <w:rsid w:val="0088786D"/>
    <w:rsid w:val="00890B3A"/>
    <w:rsid w:val="008B0B67"/>
    <w:rsid w:val="008B557F"/>
    <w:rsid w:val="008D22AC"/>
    <w:rsid w:val="008D2A42"/>
    <w:rsid w:val="008E5C35"/>
    <w:rsid w:val="008E6964"/>
    <w:rsid w:val="008F4A17"/>
    <w:rsid w:val="008F4DD5"/>
    <w:rsid w:val="0092142F"/>
    <w:rsid w:val="009347BE"/>
    <w:rsid w:val="00943063"/>
    <w:rsid w:val="00955DD8"/>
    <w:rsid w:val="00957A77"/>
    <w:rsid w:val="00974D60"/>
    <w:rsid w:val="00976923"/>
    <w:rsid w:val="009807C7"/>
    <w:rsid w:val="00981599"/>
    <w:rsid w:val="009C0402"/>
    <w:rsid w:val="009E0D7E"/>
    <w:rsid w:val="00A00161"/>
    <w:rsid w:val="00A05D32"/>
    <w:rsid w:val="00A2195E"/>
    <w:rsid w:val="00A339E9"/>
    <w:rsid w:val="00A43463"/>
    <w:rsid w:val="00A53DF3"/>
    <w:rsid w:val="00A55364"/>
    <w:rsid w:val="00A657C0"/>
    <w:rsid w:val="00A67C4E"/>
    <w:rsid w:val="00A80E5B"/>
    <w:rsid w:val="00A8157A"/>
    <w:rsid w:val="00A86456"/>
    <w:rsid w:val="00A90E73"/>
    <w:rsid w:val="00A961C2"/>
    <w:rsid w:val="00AA1511"/>
    <w:rsid w:val="00AB32ED"/>
    <w:rsid w:val="00AC6074"/>
    <w:rsid w:val="00AE796A"/>
    <w:rsid w:val="00AF0F73"/>
    <w:rsid w:val="00B11AFB"/>
    <w:rsid w:val="00B27222"/>
    <w:rsid w:val="00B35FCF"/>
    <w:rsid w:val="00B43E42"/>
    <w:rsid w:val="00B757CA"/>
    <w:rsid w:val="00B93076"/>
    <w:rsid w:val="00BB6281"/>
    <w:rsid w:val="00BC7517"/>
    <w:rsid w:val="00BD348E"/>
    <w:rsid w:val="00BE2B7B"/>
    <w:rsid w:val="00BF6CD7"/>
    <w:rsid w:val="00C02BE5"/>
    <w:rsid w:val="00C3246B"/>
    <w:rsid w:val="00C42F1E"/>
    <w:rsid w:val="00C64D03"/>
    <w:rsid w:val="00C74C0F"/>
    <w:rsid w:val="00C754A3"/>
    <w:rsid w:val="00C76B16"/>
    <w:rsid w:val="00C80B7A"/>
    <w:rsid w:val="00CA5F13"/>
    <w:rsid w:val="00CC4685"/>
    <w:rsid w:val="00CD33E4"/>
    <w:rsid w:val="00CD75C6"/>
    <w:rsid w:val="00CE1B1D"/>
    <w:rsid w:val="00CE6FD7"/>
    <w:rsid w:val="00CF2454"/>
    <w:rsid w:val="00D00451"/>
    <w:rsid w:val="00D5668E"/>
    <w:rsid w:val="00D56BFD"/>
    <w:rsid w:val="00D8437D"/>
    <w:rsid w:val="00DB01C9"/>
    <w:rsid w:val="00DC1720"/>
    <w:rsid w:val="00DC2926"/>
    <w:rsid w:val="00DE6484"/>
    <w:rsid w:val="00E03F44"/>
    <w:rsid w:val="00E06C9E"/>
    <w:rsid w:val="00E10036"/>
    <w:rsid w:val="00E14898"/>
    <w:rsid w:val="00E22EF4"/>
    <w:rsid w:val="00E37392"/>
    <w:rsid w:val="00E42FB3"/>
    <w:rsid w:val="00E5060B"/>
    <w:rsid w:val="00E52808"/>
    <w:rsid w:val="00E61C77"/>
    <w:rsid w:val="00E96F2C"/>
    <w:rsid w:val="00EC1F05"/>
    <w:rsid w:val="00F145D0"/>
    <w:rsid w:val="00F156E7"/>
    <w:rsid w:val="00F20A7D"/>
    <w:rsid w:val="00F514A8"/>
    <w:rsid w:val="00F56BC1"/>
    <w:rsid w:val="00F66D0D"/>
    <w:rsid w:val="00F67280"/>
    <w:rsid w:val="00F71D46"/>
    <w:rsid w:val="00F920B8"/>
    <w:rsid w:val="00F9473E"/>
    <w:rsid w:val="00F94CEE"/>
    <w:rsid w:val="00FA3CEB"/>
    <w:rsid w:val="00FA6A91"/>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 w:id="6640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5</cp:revision>
  <cp:lastPrinted>2022-04-06T17:15:00Z</cp:lastPrinted>
  <dcterms:created xsi:type="dcterms:W3CDTF">2022-08-12T17:35:00Z</dcterms:created>
  <dcterms:modified xsi:type="dcterms:W3CDTF">2023-01-31T20:52:00Z</dcterms:modified>
</cp:coreProperties>
</file>